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0F" w:rsidRPr="001C54B0" w:rsidRDefault="003A77EE" w:rsidP="00FA6E00">
      <w:pPr>
        <w:spacing w:before="120"/>
        <w:jc w:val="right"/>
      </w:pPr>
      <w:r>
        <w:t>March</w:t>
      </w:r>
      <w:r w:rsidR="004A6B24">
        <w:t xml:space="preserve"> </w:t>
      </w:r>
      <w:r w:rsidR="008F4252">
        <w:t>1</w:t>
      </w:r>
      <w:r w:rsidR="007455D0">
        <w:t xml:space="preserve">, </w:t>
      </w:r>
      <w:r w:rsidR="00931894">
        <w:t>2015</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gridCol w:w="2170"/>
      </w:tblGrid>
      <w:tr w:rsidR="00777C0F" w:rsidRPr="001C54B0" w:rsidTr="000363E6">
        <w:tc>
          <w:tcPr>
            <w:tcW w:w="7208" w:type="dxa"/>
            <w:tcBorders>
              <w:top w:val="nil"/>
              <w:left w:val="nil"/>
              <w:bottom w:val="nil"/>
              <w:right w:val="nil"/>
            </w:tcBorders>
          </w:tcPr>
          <w:p w:rsidR="00A64DD3" w:rsidRPr="00183270" w:rsidRDefault="00931894" w:rsidP="00211FE0">
            <w:pPr>
              <w:rPr>
                <w:rFonts w:ascii="Lucida Sans" w:hAnsi="Lucida Sans"/>
                <w:sz w:val="36"/>
              </w:rPr>
            </w:pPr>
            <w:r w:rsidRPr="00ED36A3">
              <w:rPr>
                <w:rFonts w:ascii="Lucida Sans" w:hAnsi="Lucida Sans"/>
                <w:b/>
                <w:color w:val="FF570F"/>
                <w:sz w:val="36"/>
              </w:rPr>
              <w:t>PRODUCT LAUNCH</w:t>
            </w:r>
            <w:r w:rsidR="00482FDE" w:rsidRPr="00ED36A3">
              <w:rPr>
                <w:rFonts w:ascii="Lucida Sans" w:hAnsi="Lucida Sans"/>
                <w:b/>
                <w:color w:val="FF570F"/>
                <w:sz w:val="36"/>
              </w:rPr>
              <w:t xml:space="preserve"> </w:t>
            </w:r>
            <w:r w:rsidR="00482FDE">
              <w:rPr>
                <w:rFonts w:ascii="Lucida Sans" w:hAnsi="Lucida Sans"/>
                <w:b/>
                <w:color w:val="FF570F"/>
                <w:sz w:val="28"/>
              </w:rPr>
              <w:t>– IMMEDIATE RELEASE</w:t>
            </w:r>
            <w:r>
              <w:rPr>
                <w:rFonts w:ascii="Lucida Sans" w:hAnsi="Lucida Sans"/>
                <w:sz w:val="36"/>
              </w:rPr>
              <w:br/>
            </w:r>
            <w:r w:rsidR="00183270" w:rsidRPr="00FA6E00">
              <w:rPr>
                <w:rFonts w:ascii="Lucida Sans" w:hAnsi="Lucida Sans"/>
                <w:sz w:val="32"/>
              </w:rPr>
              <w:t xml:space="preserve">Capture stunning full-HD images at the touch of a button with the new </w:t>
            </w:r>
            <w:r w:rsidRPr="00FA6E00">
              <w:rPr>
                <w:rFonts w:ascii="Lucida Sans" w:hAnsi="Lucida Sans"/>
                <w:sz w:val="32"/>
              </w:rPr>
              <w:t>EVO Cam digital microscope</w:t>
            </w:r>
            <w:r w:rsidR="00211FE0">
              <w:rPr>
                <w:rFonts w:ascii="Lucida Sans" w:hAnsi="Lucida Sans"/>
                <w:sz w:val="32"/>
              </w:rPr>
              <w:t xml:space="preserve"> - </w:t>
            </w:r>
            <w:r w:rsidR="00A5146C">
              <w:rPr>
                <w:rFonts w:ascii="Lucida Sans" w:hAnsi="Lucida Sans"/>
                <w:sz w:val="32"/>
              </w:rPr>
              <w:t>debut</w:t>
            </w:r>
            <w:r w:rsidR="00211FE0">
              <w:rPr>
                <w:rFonts w:ascii="Lucida Sans" w:hAnsi="Lucida Sans"/>
                <w:sz w:val="32"/>
              </w:rPr>
              <w:t>ing</w:t>
            </w:r>
            <w:r w:rsidR="00A5146C">
              <w:rPr>
                <w:rFonts w:ascii="Lucida Sans" w:hAnsi="Lucida Sans"/>
                <w:sz w:val="32"/>
              </w:rPr>
              <w:t xml:space="preserve"> at IPC APEX 2016</w:t>
            </w:r>
            <w:r w:rsidR="00183270" w:rsidRPr="00FA6E00">
              <w:rPr>
                <w:rFonts w:ascii="Lucida Sans" w:hAnsi="Lucida Sans"/>
                <w:sz w:val="32"/>
              </w:rPr>
              <w:t>.</w:t>
            </w:r>
          </w:p>
        </w:tc>
        <w:tc>
          <w:tcPr>
            <w:tcW w:w="2200" w:type="dxa"/>
            <w:tcBorders>
              <w:top w:val="nil"/>
              <w:left w:val="nil"/>
              <w:bottom w:val="nil"/>
              <w:right w:val="nil"/>
            </w:tcBorders>
          </w:tcPr>
          <w:p w:rsidR="00777C0F" w:rsidRPr="001C54B0" w:rsidRDefault="00777C0F" w:rsidP="006F4517">
            <w:pPr>
              <w:pStyle w:val="BodyText"/>
              <w:jc w:val="right"/>
              <w:rPr>
                <w:b/>
                <w:sz w:val="22"/>
              </w:rPr>
            </w:pPr>
          </w:p>
        </w:tc>
      </w:tr>
    </w:tbl>
    <w:p w:rsidR="00777C0F" w:rsidRPr="001C54B0" w:rsidRDefault="00777C0F" w:rsidP="00777C0F">
      <w:pPr>
        <w:ind w:right="2291"/>
        <w:jc w:val="both"/>
        <w:rPr>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4"/>
        <w:gridCol w:w="236"/>
        <w:gridCol w:w="416"/>
        <w:gridCol w:w="236"/>
        <w:gridCol w:w="784"/>
        <w:gridCol w:w="502"/>
      </w:tblGrid>
      <w:tr w:rsidR="00777C0F" w:rsidRPr="008F4252" w:rsidTr="008F4252">
        <w:tc>
          <w:tcPr>
            <w:tcW w:w="7124" w:type="dxa"/>
            <w:tcBorders>
              <w:top w:val="nil"/>
              <w:left w:val="nil"/>
              <w:bottom w:val="nil"/>
              <w:right w:val="nil"/>
            </w:tcBorders>
          </w:tcPr>
          <w:p w:rsidR="00325921" w:rsidRPr="00CB1584" w:rsidRDefault="00325921" w:rsidP="00325921">
            <w:pPr>
              <w:rPr>
                <w:rFonts w:asciiTheme="minorHAnsi" w:hAnsiTheme="minorHAnsi"/>
                <w:szCs w:val="18"/>
              </w:rPr>
            </w:pPr>
            <w:bookmarkStart w:id="0" w:name="_GoBack" w:colFirst="2" w:colLast="2"/>
            <w:r w:rsidRPr="00CB1584">
              <w:rPr>
                <w:rFonts w:asciiTheme="minorHAnsi" w:hAnsiTheme="minorHAnsi"/>
                <w:szCs w:val="18"/>
              </w:rPr>
              <w:t>Vision Engineering’s new EVO Cam digital microscope brings to life a macroscopic world in stunning detail, with magnification options up to 300x and full auto focus to ensure ultra-sharp imaging at all times, ideal for inspecting PCBs, wafers, connectors and SMT products. In addition to the magnification options, the EVO Cam’s 360° rotation viewer accessory delivers an oblique view of the subject that can be rotated 360° degrees around a central point– the fastest, simplest way to inspect all the way around a component without holding it.</w:t>
            </w:r>
          </w:p>
          <w:p w:rsidR="00325921" w:rsidRPr="00CB1584" w:rsidRDefault="00325921" w:rsidP="00325921">
            <w:pPr>
              <w:rPr>
                <w:rFonts w:asciiTheme="minorHAnsi" w:hAnsiTheme="minorHAnsi"/>
                <w:szCs w:val="18"/>
              </w:rPr>
            </w:pPr>
          </w:p>
          <w:p w:rsidR="00325921" w:rsidRPr="00CB1584" w:rsidRDefault="00325921" w:rsidP="00325921">
            <w:pPr>
              <w:rPr>
                <w:rFonts w:asciiTheme="minorHAnsi" w:hAnsiTheme="minorHAnsi"/>
                <w:szCs w:val="18"/>
              </w:rPr>
            </w:pPr>
            <w:r w:rsidRPr="00CB1584">
              <w:rPr>
                <w:rFonts w:asciiTheme="minorHAnsi" w:hAnsiTheme="minorHAnsi"/>
                <w:szCs w:val="18"/>
              </w:rPr>
              <w:t>Live video streaming and exceptional full-HD 1080p/60fps image quality unlocks the power of digital imaging. EVO Cam has built-in full auto focus capabilities and image capture that can be easily saved to a USB memory stick and displayed on a screen where it is shared with others, without the need for a PC.</w:t>
            </w:r>
          </w:p>
          <w:p w:rsidR="00325921" w:rsidRPr="00CB1584" w:rsidRDefault="00325921" w:rsidP="00325921">
            <w:pPr>
              <w:rPr>
                <w:rFonts w:asciiTheme="minorHAnsi" w:hAnsiTheme="minorHAnsi"/>
                <w:szCs w:val="18"/>
                <w:lang w:eastAsia="en-US"/>
              </w:rPr>
            </w:pPr>
          </w:p>
          <w:p w:rsidR="00325921" w:rsidRPr="00CB1584" w:rsidRDefault="00325921" w:rsidP="00325921">
            <w:pPr>
              <w:rPr>
                <w:rFonts w:asciiTheme="minorHAnsi" w:hAnsiTheme="minorHAnsi"/>
                <w:szCs w:val="18"/>
              </w:rPr>
            </w:pPr>
            <w:r w:rsidRPr="00CB1584">
              <w:rPr>
                <w:rFonts w:asciiTheme="minorHAnsi" w:hAnsiTheme="minorHAnsi"/>
                <w:szCs w:val="18"/>
              </w:rPr>
              <w:t>The 360° rotation viewer combines unprecedented 360° rotating views (up to 105x magnification) with the power and convenience of ultra-sharp full-HD imaging. While obtaining true 3D imagery can only be achieved with a stereo microscope, the new EVO Cam accessory gives the user better understanding of the 3D nature of the subject using 2D digital technology. Designed for exceptional ease of use, the user can seamlessly switch between 360° rotating views to a conventional direct top view.  Then, with the touch of a button, capture full-HD images.</w:t>
            </w:r>
          </w:p>
          <w:p w:rsidR="00325921" w:rsidRPr="00CB1584" w:rsidRDefault="00325921" w:rsidP="00325921">
            <w:pPr>
              <w:rPr>
                <w:rFonts w:asciiTheme="minorHAnsi" w:hAnsiTheme="minorHAnsi"/>
                <w:szCs w:val="18"/>
              </w:rPr>
            </w:pPr>
          </w:p>
          <w:p w:rsidR="00325921" w:rsidRPr="00CB1584" w:rsidRDefault="00325921" w:rsidP="00325921">
            <w:pPr>
              <w:rPr>
                <w:rFonts w:asciiTheme="minorHAnsi" w:hAnsiTheme="minorHAnsi"/>
                <w:szCs w:val="18"/>
              </w:rPr>
            </w:pPr>
            <w:r w:rsidRPr="00CB1584">
              <w:rPr>
                <w:rFonts w:asciiTheme="minorHAnsi" w:hAnsiTheme="minorHAnsi"/>
                <w:szCs w:val="18"/>
              </w:rPr>
              <w:t>An integral 8-point LED ring light ensures optimum shadow-free illumination and a large 30:1 optical zoom provides the ability to view whole samples, or the smallest detail at the touch of a button. In addition, a wide range of high quality stand options allows EVO Cam to be configured for different work environments.</w:t>
            </w:r>
          </w:p>
          <w:p w:rsidR="00325921" w:rsidRPr="00CB1584" w:rsidRDefault="00325921" w:rsidP="00325921">
            <w:pPr>
              <w:rPr>
                <w:rFonts w:asciiTheme="minorHAnsi" w:hAnsiTheme="minorHAnsi"/>
                <w:szCs w:val="18"/>
              </w:rPr>
            </w:pPr>
          </w:p>
          <w:p w:rsidR="00325921" w:rsidRPr="00CB1584" w:rsidRDefault="00325921" w:rsidP="00325921">
            <w:pPr>
              <w:rPr>
                <w:rFonts w:asciiTheme="minorHAnsi" w:hAnsiTheme="minorHAnsi"/>
                <w:szCs w:val="18"/>
              </w:rPr>
            </w:pPr>
            <w:r w:rsidRPr="00CB1584">
              <w:rPr>
                <w:rFonts w:asciiTheme="minorHAnsi" w:hAnsiTheme="minorHAnsi"/>
                <w:szCs w:val="18"/>
              </w:rPr>
              <w:t xml:space="preserve">Benefitting from a range of objective lenses ensures stunning results for any production and/or inspection magnification application. There are several stand options available including a floating stage which is ideal for inspecting fragile samples and avoiding contamination. The EVO cam is also ideal for tasks requiring an extra-long working distance. </w:t>
            </w:r>
          </w:p>
          <w:p w:rsidR="00325921" w:rsidRPr="00CB1584" w:rsidRDefault="00325921" w:rsidP="00325921">
            <w:pPr>
              <w:rPr>
                <w:rFonts w:asciiTheme="minorHAnsi" w:hAnsiTheme="minorHAnsi"/>
                <w:szCs w:val="18"/>
              </w:rPr>
            </w:pPr>
          </w:p>
          <w:p w:rsidR="00325921" w:rsidRPr="00CB1584" w:rsidRDefault="00325921" w:rsidP="00325921">
            <w:pPr>
              <w:rPr>
                <w:rFonts w:asciiTheme="minorHAnsi" w:hAnsiTheme="minorHAnsi"/>
                <w:szCs w:val="18"/>
              </w:rPr>
            </w:pPr>
            <w:r w:rsidRPr="00CB1584">
              <w:rPr>
                <w:rFonts w:asciiTheme="minorHAnsi" w:hAnsiTheme="minorHAnsi"/>
                <w:szCs w:val="18"/>
              </w:rPr>
              <w:t>Vision Engineering’s latest addition to its leading range of optical inspection solutions provides stunning clarity with ultimate simplicity.</w:t>
            </w:r>
          </w:p>
          <w:p w:rsidR="00DC4D20" w:rsidRPr="008F4252" w:rsidRDefault="00DC4D20" w:rsidP="00B26B7A">
            <w:pPr>
              <w:rPr>
                <w:sz w:val="19"/>
                <w:szCs w:val="19"/>
              </w:rPr>
            </w:pPr>
          </w:p>
          <w:p w:rsidR="00DC4D20" w:rsidRPr="008F4252" w:rsidRDefault="00DC4D20" w:rsidP="00DC4D20">
            <w:pPr>
              <w:ind w:right="2198"/>
              <w:jc w:val="center"/>
              <w:rPr>
                <w:sz w:val="19"/>
                <w:szCs w:val="19"/>
              </w:rPr>
            </w:pPr>
            <w:r w:rsidRPr="008F4252">
              <w:rPr>
                <w:sz w:val="19"/>
                <w:szCs w:val="19"/>
              </w:rPr>
              <w:t>-- Ends --</w:t>
            </w:r>
          </w:p>
          <w:p w:rsidR="00DC4D20" w:rsidRPr="008F4252" w:rsidRDefault="00DC4D20" w:rsidP="00B26B7A">
            <w:pPr>
              <w:rPr>
                <w:sz w:val="19"/>
                <w:szCs w:val="19"/>
              </w:rPr>
            </w:pPr>
          </w:p>
          <w:p w:rsidR="00BC7C93" w:rsidRPr="008F4252" w:rsidRDefault="00BC7C93" w:rsidP="00B26B7A">
            <w:pPr>
              <w:rPr>
                <w:sz w:val="19"/>
                <w:szCs w:val="19"/>
              </w:rPr>
            </w:pPr>
          </w:p>
          <w:p w:rsidR="00BC7C93" w:rsidRPr="008F4252" w:rsidRDefault="00BC7C93" w:rsidP="00B26B7A">
            <w:pPr>
              <w:rPr>
                <w:sz w:val="19"/>
                <w:szCs w:val="19"/>
              </w:rPr>
            </w:pPr>
          </w:p>
        </w:tc>
        <w:tc>
          <w:tcPr>
            <w:tcW w:w="236" w:type="dxa"/>
            <w:tcBorders>
              <w:top w:val="nil"/>
              <w:left w:val="nil"/>
              <w:bottom w:val="nil"/>
              <w:right w:val="single" w:sz="4" w:space="0" w:color="auto"/>
            </w:tcBorders>
          </w:tcPr>
          <w:p w:rsidR="00777C0F" w:rsidRPr="008F4252" w:rsidRDefault="00777C0F" w:rsidP="000363E6">
            <w:pPr>
              <w:rPr>
                <w:sz w:val="19"/>
                <w:szCs w:val="19"/>
              </w:rPr>
            </w:pPr>
          </w:p>
        </w:tc>
        <w:tc>
          <w:tcPr>
            <w:tcW w:w="1938" w:type="dxa"/>
            <w:gridSpan w:val="4"/>
            <w:tcBorders>
              <w:top w:val="nil"/>
              <w:left w:val="single" w:sz="4" w:space="0" w:color="auto"/>
              <w:bottom w:val="nil"/>
              <w:right w:val="nil"/>
            </w:tcBorders>
          </w:tcPr>
          <w:p w:rsidR="00777C0F" w:rsidRPr="008F4252" w:rsidRDefault="00777C0F" w:rsidP="000363E6">
            <w:pPr>
              <w:rPr>
                <w:sz w:val="19"/>
                <w:szCs w:val="19"/>
              </w:rPr>
            </w:pPr>
          </w:p>
        </w:tc>
      </w:tr>
      <w:tr w:rsidR="00423E41" w:rsidRPr="00FA6E00" w:rsidTr="008F4252">
        <w:trPr>
          <w:gridAfter w:val="1"/>
          <w:wAfter w:w="502" w:type="dxa"/>
        </w:trPr>
        <w:tc>
          <w:tcPr>
            <w:tcW w:w="7776" w:type="dxa"/>
            <w:gridSpan w:val="3"/>
            <w:tcBorders>
              <w:top w:val="nil"/>
              <w:left w:val="nil"/>
              <w:bottom w:val="nil"/>
              <w:right w:val="nil"/>
            </w:tcBorders>
          </w:tcPr>
          <w:p w:rsidR="00423E41" w:rsidRPr="003164F1" w:rsidRDefault="00423E41" w:rsidP="00423E41">
            <w:pPr>
              <w:pStyle w:val="Heading2"/>
              <w:ind w:right="10" w:hanging="114"/>
              <w:rPr>
                <w:b w:val="0"/>
              </w:rPr>
            </w:pPr>
          </w:p>
        </w:tc>
        <w:tc>
          <w:tcPr>
            <w:tcW w:w="236" w:type="dxa"/>
            <w:tcBorders>
              <w:top w:val="nil"/>
              <w:left w:val="nil"/>
              <w:bottom w:val="nil"/>
              <w:right w:val="single" w:sz="4" w:space="0" w:color="auto"/>
            </w:tcBorders>
          </w:tcPr>
          <w:p w:rsidR="00423E41" w:rsidRPr="00FA6E00" w:rsidRDefault="00423E41" w:rsidP="00012994">
            <w:pPr>
              <w:rPr>
                <w:sz w:val="19"/>
                <w:szCs w:val="19"/>
              </w:rPr>
            </w:pPr>
          </w:p>
        </w:tc>
        <w:tc>
          <w:tcPr>
            <w:tcW w:w="784" w:type="dxa"/>
            <w:tcBorders>
              <w:top w:val="nil"/>
              <w:left w:val="single" w:sz="4" w:space="0" w:color="auto"/>
              <w:bottom w:val="nil"/>
              <w:right w:val="nil"/>
            </w:tcBorders>
          </w:tcPr>
          <w:p w:rsidR="00423E41" w:rsidRPr="00FA6E00" w:rsidRDefault="00423E41" w:rsidP="00012994">
            <w:pPr>
              <w:rPr>
                <w:sz w:val="19"/>
                <w:szCs w:val="19"/>
              </w:rPr>
            </w:pPr>
          </w:p>
        </w:tc>
      </w:tr>
      <w:tr w:rsidR="00423E41" w:rsidRPr="00FA6E00" w:rsidTr="008F4252">
        <w:trPr>
          <w:gridAfter w:val="1"/>
          <w:wAfter w:w="502" w:type="dxa"/>
        </w:trPr>
        <w:tc>
          <w:tcPr>
            <w:tcW w:w="7776" w:type="dxa"/>
            <w:gridSpan w:val="3"/>
            <w:tcBorders>
              <w:top w:val="nil"/>
              <w:left w:val="nil"/>
              <w:bottom w:val="nil"/>
              <w:right w:val="nil"/>
            </w:tcBorders>
          </w:tcPr>
          <w:p w:rsidR="00423E41" w:rsidRDefault="00423E41" w:rsidP="00423E41">
            <w:pPr>
              <w:pStyle w:val="Heading2"/>
              <w:ind w:right="10" w:hanging="114"/>
              <w:rPr>
                <w:b w:val="0"/>
              </w:rPr>
            </w:pPr>
            <w:r w:rsidRPr="003164F1">
              <w:rPr>
                <w:b w:val="0"/>
              </w:rPr>
              <w:t>Vision Engineering</w:t>
            </w:r>
            <w:r>
              <w:rPr>
                <w:b w:val="0"/>
              </w:rPr>
              <w:t xml:space="preserve"> Inc.</w:t>
            </w:r>
          </w:p>
          <w:p w:rsidR="00423E41" w:rsidRPr="00423E41" w:rsidRDefault="00423E41" w:rsidP="00423E41">
            <w:pPr>
              <w:rPr>
                <w:lang w:eastAsia="en-US"/>
              </w:rPr>
            </w:pPr>
          </w:p>
          <w:tbl>
            <w:tblPr>
              <w:tblpPr w:leftFromText="180" w:rightFromText="180" w:vertAnchor="text" w:horzAnchor="page" w:tblpX="2089" w:tblpY="603"/>
              <w:tblOverlap w:val="never"/>
              <w:tblW w:w="0" w:type="auto"/>
              <w:tblLook w:val="0000" w:firstRow="0" w:lastRow="0" w:firstColumn="0" w:lastColumn="0" w:noHBand="0" w:noVBand="0"/>
            </w:tblPr>
            <w:tblGrid>
              <w:gridCol w:w="5878"/>
              <w:gridCol w:w="232"/>
              <w:gridCol w:w="1450"/>
            </w:tblGrid>
            <w:tr w:rsidR="008F4252" w:rsidRPr="00FA6E00" w:rsidTr="008F4252">
              <w:tc>
                <w:tcPr>
                  <w:tcW w:w="5878" w:type="dxa"/>
                </w:tcPr>
                <w:p w:rsidR="008F4252" w:rsidRPr="004A1CFD" w:rsidRDefault="008F4252" w:rsidP="008F4252">
                  <w:pPr>
                    <w:rPr>
                      <w:rFonts w:ascii="Lucida Sans" w:hAnsi="Lucida Sans"/>
                      <w:bCs/>
                      <w:sz w:val="32"/>
                    </w:rPr>
                  </w:pPr>
                  <w:r w:rsidRPr="004A1CFD">
                    <w:rPr>
                      <w:rFonts w:ascii="Lucida Sans" w:hAnsi="Lucida Sans"/>
                      <w:bCs/>
                      <w:sz w:val="32"/>
                    </w:rPr>
                    <w:t>Company Details</w:t>
                  </w:r>
                </w:p>
                <w:p w:rsidR="008F4252" w:rsidRPr="004A1CFD" w:rsidRDefault="008F4252" w:rsidP="008F4252">
                  <w:r w:rsidRPr="004A1CFD">
                    <w:t>Vision Engineering</w:t>
                  </w:r>
                  <w:r>
                    <w:t xml:space="preserve"> Inc. </w:t>
                  </w:r>
                  <w:r w:rsidRPr="004A1CFD">
                    <w:t xml:space="preserve">designs and manufactures </w:t>
                  </w:r>
                  <w:r>
                    <w:t>a patented range of ‘</w:t>
                  </w:r>
                  <w:r w:rsidRPr="004A1CFD">
                    <w:t>eyepiece</w:t>
                  </w:r>
                  <w:r>
                    <w:t>-</w:t>
                  </w:r>
                  <w:r w:rsidRPr="004A1CFD">
                    <w:t>less</w:t>
                  </w:r>
                  <w:r>
                    <w:t>’</w:t>
                  </w:r>
                  <w:r w:rsidRPr="004A1CFD">
                    <w:t xml:space="preserve"> microscopes for industrial </w:t>
                  </w:r>
                  <w:r>
                    <w:t xml:space="preserve">and laboratory </w:t>
                  </w:r>
                  <w:r w:rsidRPr="004A1CFD">
                    <w:t>applications. Established in 1958, more than 300,000 systems have been installed w</w:t>
                  </w:r>
                  <w:r>
                    <w:t>orld</w:t>
                  </w:r>
                  <w:r w:rsidRPr="004A1CFD">
                    <w:t>wide for inspection and measu</w:t>
                  </w:r>
                  <w:smartTag w:uri="urn:schemas-microsoft-com:office:smarttags" w:element="PersonName">
                    <w:r w:rsidRPr="004A1CFD">
                      <w:t>rem</w:t>
                    </w:r>
                  </w:smartTag>
                  <w:r w:rsidRPr="004A1CFD">
                    <w:t xml:space="preserve">ent tasks. </w:t>
                  </w:r>
                  <w:r>
                    <w:t>North American</w:t>
                  </w:r>
                  <w:r w:rsidRPr="004A1CFD">
                    <w:t xml:space="preserve"> headquarters are based in </w:t>
                  </w:r>
                  <w:r>
                    <w:t>New Milford, CT</w:t>
                  </w:r>
                  <w:r w:rsidRPr="004A1CFD">
                    <w:t xml:space="preserve"> with manufacturing facilities in the US and UK. Regional offices are located throughout North America, Europe and Asia.</w:t>
                  </w:r>
                </w:p>
                <w:p w:rsidR="008F4252" w:rsidRPr="004A1CFD" w:rsidRDefault="008F4252" w:rsidP="008F4252"/>
                <w:p w:rsidR="008F4252" w:rsidRPr="004A1CFD" w:rsidRDefault="008F4252" w:rsidP="008F4252">
                  <w:pPr>
                    <w:outlineLvl w:val="8"/>
                    <w:rPr>
                      <w:rFonts w:ascii="Lucida Sans" w:hAnsi="Lucida Sans"/>
                      <w:bCs/>
                      <w:sz w:val="32"/>
                    </w:rPr>
                  </w:pPr>
                  <w:r w:rsidRPr="004A1CFD">
                    <w:rPr>
                      <w:rFonts w:ascii="Lucida Sans" w:hAnsi="Lucida Sans"/>
                      <w:bCs/>
                      <w:sz w:val="32"/>
                    </w:rPr>
                    <w:t>Company Contact</w:t>
                  </w:r>
                </w:p>
                <w:p w:rsidR="008F4252" w:rsidRDefault="008F4252" w:rsidP="008F4252">
                  <w:pPr>
                    <w:outlineLvl w:val="8"/>
                  </w:pPr>
                  <w:r>
                    <w:t>Nili Walp</w:t>
                  </w:r>
                </w:p>
                <w:p w:rsidR="008F4252" w:rsidRPr="001C54B0" w:rsidRDefault="008F4252" w:rsidP="008F4252">
                  <w:pPr>
                    <w:outlineLvl w:val="8"/>
                  </w:pPr>
                  <w:r>
                    <w:t>Marketing Manager, North America</w:t>
                  </w:r>
                </w:p>
                <w:p w:rsidR="008F4252" w:rsidRPr="001C54B0" w:rsidRDefault="008F4252" w:rsidP="008F4252">
                  <w:pPr>
                    <w:outlineLvl w:val="8"/>
                  </w:pPr>
                  <w:r>
                    <w:t>Vision Engineering, Inc.</w:t>
                  </w:r>
                </w:p>
                <w:p w:rsidR="008F4252" w:rsidRPr="001C54B0" w:rsidRDefault="008F4252" w:rsidP="008F4252">
                  <w:r>
                    <w:t>570 Danbury Road</w:t>
                  </w:r>
                  <w:r>
                    <w:br/>
                    <w:t>New Milford, CT 06776</w:t>
                  </w:r>
                </w:p>
                <w:p w:rsidR="008F4252" w:rsidRPr="001C54B0" w:rsidRDefault="008F4252" w:rsidP="008F4252"/>
                <w:p w:rsidR="008F4252" w:rsidRPr="001C54B0" w:rsidRDefault="008F4252" w:rsidP="008F4252">
                  <w:pPr>
                    <w:tabs>
                      <w:tab w:val="left" w:pos="1140"/>
                    </w:tabs>
                    <w:outlineLvl w:val="8"/>
                  </w:pPr>
                  <w:r w:rsidRPr="001C54B0">
                    <w:t>Tel:</w:t>
                  </w:r>
                  <w:r w:rsidRPr="001C54B0">
                    <w:tab/>
                  </w:r>
                  <w:r>
                    <w:t>203.355.3776</w:t>
                  </w:r>
                </w:p>
                <w:p w:rsidR="008F4252" w:rsidRPr="00A22A30" w:rsidRDefault="008F4252" w:rsidP="008F4252">
                  <w:pPr>
                    <w:tabs>
                      <w:tab w:val="left" w:pos="1140"/>
                    </w:tabs>
                    <w:outlineLvl w:val="8"/>
                  </w:pPr>
                  <w:r w:rsidRPr="00A22A30">
                    <w:t>Fax:</w:t>
                  </w:r>
                  <w:r w:rsidRPr="00A22A30">
                    <w:tab/>
                  </w:r>
                  <w:r>
                    <w:t>203.355.0712</w:t>
                  </w:r>
                </w:p>
                <w:p w:rsidR="008F4252" w:rsidRPr="00A22A30" w:rsidRDefault="008F4252" w:rsidP="008F4252">
                  <w:pPr>
                    <w:tabs>
                      <w:tab w:val="left" w:pos="1140"/>
                    </w:tabs>
                    <w:outlineLvl w:val="8"/>
                  </w:pPr>
                  <w:r w:rsidRPr="00A22A30">
                    <w:t>E-mail:</w:t>
                  </w:r>
                  <w:r w:rsidRPr="00A22A30">
                    <w:tab/>
                  </w:r>
                  <w:r>
                    <w:t>nwalp</w:t>
                  </w:r>
                  <w:r w:rsidRPr="00A22A30">
                    <w:t xml:space="preserve">@visioneng.com  </w:t>
                  </w:r>
                </w:p>
                <w:p w:rsidR="008F4252" w:rsidRPr="00A22A30" w:rsidRDefault="008F4252" w:rsidP="008F4252">
                  <w:pPr>
                    <w:tabs>
                      <w:tab w:val="left" w:pos="1140"/>
                    </w:tabs>
                  </w:pPr>
                  <w:r>
                    <w:t>Website:</w:t>
                  </w:r>
                  <w:r>
                    <w:tab/>
                    <w:t>www.visioneng.us</w:t>
                  </w:r>
                </w:p>
                <w:p w:rsidR="008F4252" w:rsidRPr="00777C0F" w:rsidRDefault="008F4252" w:rsidP="008F4252"/>
                <w:p w:rsidR="008F4252" w:rsidRDefault="008F4252" w:rsidP="008F4252">
                  <w:pPr>
                    <w:rPr>
                      <w:sz w:val="19"/>
                      <w:szCs w:val="19"/>
                    </w:rPr>
                  </w:pPr>
                </w:p>
                <w:p w:rsidR="008F4252" w:rsidRDefault="008F4252" w:rsidP="008F4252">
                  <w:pPr>
                    <w:rPr>
                      <w:sz w:val="19"/>
                      <w:szCs w:val="19"/>
                    </w:rPr>
                  </w:pPr>
                </w:p>
                <w:p w:rsidR="008F4252" w:rsidRPr="00FA6E00" w:rsidRDefault="008F4252" w:rsidP="008F4252">
                  <w:pPr>
                    <w:rPr>
                      <w:sz w:val="19"/>
                      <w:szCs w:val="19"/>
                    </w:rPr>
                  </w:pPr>
                </w:p>
              </w:tc>
              <w:tc>
                <w:tcPr>
                  <w:tcW w:w="232" w:type="dxa"/>
                </w:tcPr>
                <w:p w:rsidR="008F4252" w:rsidRPr="00FA6E00" w:rsidRDefault="008F4252" w:rsidP="008F4252">
                  <w:pPr>
                    <w:rPr>
                      <w:sz w:val="19"/>
                      <w:szCs w:val="19"/>
                    </w:rPr>
                  </w:pPr>
                </w:p>
              </w:tc>
              <w:tc>
                <w:tcPr>
                  <w:tcW w:w="1450" w:type="dxa"/>
                </w:tcPr>
                <w:p w:rsidR="008F4252" w:rsidRPr="00FA6E00" w:rsidRDefault="008F4252" w:rsidP="008F4252">
                  <w:pPr>
                    <w:rPr>
                      <w:sz w:val="19"/>
                      <w:szCs w:val="19"/>
                    </w:rPr>
                  </w:pPr>
                </w:p>
              </w:tc>
            </w:tr>
          </w:tbl>
          <w:p w:rsidR="00423E41" w:rsidRDefault="00423E41" w:rsidP="008F4252">
            <w:pPr>
              <w:rPr>
                <w:noProof/>
                <w:lang w:val="en-US" w:eastAsia="en-US"/>
              </w:rPr>
            </w:pPr>
          </w:p>
        </w:tc>
        <w:tc>
          <w:tcPr>
            <w:tcW w:w="236" w:type="dxa"/>
            <w:tcBorders>
              <w:top w:val="nil"/>
              <w:left w:val="nil"/>
              <w:bottom w:val="nil"/>
              <w:right w:val="single" w:sz="4" w:space="0" w:color="auto"/>
            </w:tcBorders>
          </w:tcPr>
          <w:p w:rsidR="00423E41" w:rsidRPr="00FA6E00" w:rsidRDefault="00423E41" w:rsidP="00012994">
            <w:pPr>
              <w:rPr>
                <w:sz w:val="19"/>
                <w:szCs w:val="19"/>
              </w:rPr>
            </w:pPr>
          </w:p>
        </w:tc>
        <w:tc>
          <w:tcPr>
            <w:tcW w:w="784" w:type="dxa"/>
            <w:tcBorders>
              <w:top w:val="nil"/>
              <w:left w:val="single" w:sz="4" w:space="0" w:color="auto"/>
              <w:bottom w:val="nil"/>
              <w:right w:val="nil"/>
            </w:tcBorders>
          </w:tcPr>
          <w:p w:rsidR="00423E41" w:rsidRPr="00FA6E00" w:rsidRDefault="00423E41" w:rsidP="00012994">
            <w:pPr>
              <w:rPr>
                <w:sz w:val="19"/>
                <w:szCs w:val="19"/>
              </w:rPr>
            </w:pPr>
          </w:p>
        </w:tc>
      </w:tr>
      <w:tr w:rsidR="00423E41" w:rsidRPr="00FA6E00" w:rsidTr="008F4252">
        <w:trPr>
          <w:gridAfter w:val="1"/>
          <w:wAfter w:w="502" w:type="dxa"/>
        </w:trPr>
        <w:tc>
          <w:tcPr>
            <w:tcW w:w="7776" w:type="dxa"/>
            <w:gridSpan w:val="3"/>
            <w:tcBorders>
              <w:top w:val="nil"/>
              <w:left w:val="nil"/>
              <w:bottom w:val="nil"/>
              <w:right w:val="nil"/>
            </w:tcBorders>
          </w:tcPr>
          <w:p w:rsidR="00423E41" w:rsidRPr="003164F1" w:rsidRDefault="00423E41" w:rsidP="00423E41">
            <w:pPr>
              <w:pStyle w:val="Heading2"/>
              <w:ind w:right="10" w:hanging="114"/>
              <w:rPr>
                <w:b w:val="0"/>
              </w:rPr>
            </w:pPr>
          </w:p>
        </w:tc>
        <w:tc>
          <w:tcPr>
            <w:tcW w:w="236" w:type="dxa"/>
            <w:tcBorders>
              <w:top w:val="nil"/>
              <w:left w:val="nil"/>
              <w:bottom w:val="nil"/>
              <w:right w:val="single" w:sz="4" w:space="0" w:color="auto"/>
            </w:tcBorders>
          </w:tcPr>
          <w:p w:rsidR="00423E41" w:rsidRPr="00FA6E00" w:rsidRDefault="00423E41" w:rsidP="00012994">
            <w:pPr>
              <w:rPr>
                <w:sz w:val="19"/>
                <w:szCs w:val="19"/>
              </w:rPr>
            </w:pPr>
          </w:p>
        </w:tc>
        <w:tc>
          <w:tcPr>
            <w:tcW w:w="784" w:type="dxa"/>
            <w:tcBorders>
              <w:top w:val="nil"/>
              <w:left w:val="single" w:sz="4" w:space="0" w:color="auto"/>
              <w:bottom w:val="nil"/>
              <w:right w:val="nil"/>
            </w:tcBorders>
          </w:tcPr>
          <w:p w:rsidR="00423E41" w:rsidRPr="00FA6E00" w:rsidRDefault="00423E41" w:rsidP="00012994">
            <w:pPr>
              <w:rPr>
                <w:sz w:val="19"/>
                <w:szCs w:val="19"/>
              </w:rPr>
            </w:pPr>
          </w:p>
        </w:tc>
      </w:tr>
      <w:tr w:rsidR="00423E41" w:rsidRPr="00FA6E00" w:rsidTr="008F4252">
        <w:trPr>
          <w:gridAfter w:val="1"/>
          <w:wAfter w:w="502" w:type="dxa"/>
        </w:trPr>
        <w:tc>
          <w:tcPr>
            <w:tcW w:w="7776" w:type="dxa"/>
            <w:gridSpan w:val="3"/>
            <w:tcBorders>
              <w:top w:val="nil"/>
              <w:left w:val="nil"/>
              <w:bottom w:val="nil"/>
              <w:right w:val="nil"/>
            </w:tcBorders>
          </w:tcPr>
          <w:p w:rsidR="00423E41" w:rsidRPr="00FA6E00" w:rsidRDefault="00423E41" w:rsidP="008F4252">
            <w:pPr>
              <w:rPr>
                <w:sz w:val="19"/>
                <w:szCs w:val="19"/>
              </w:rPr>
            </w:pPr>
          </w:p>
        </w:tc>
        <w:tc>
          <w:tcPr>
            <w:tcW w:w="236" w:type="dxa"/>
            <w:tcBorders>
              <w:top w:val="nil"/>
              <w:left w:val="nil"/>
              <w:bottom w:val="nil"/>
              <w:right w:val="single" w:sz="4" w:space="0" w:color="auto"/>
            </w:tcBorders>
          </w:tcPr>
          <w:p w:rsidR="00423E41" w:rsidRPr="00FA6E00" w:rsidRDefault="00423E41" w:rsidP="00012994">
            <w:pPr>
              <w:rPr>
                <w:sz w:val="19"/>
                <w:szCs w:val="19"/>
              </w:rPr>
            </w:pPr>
          </w:p>
        </w:tc>
        <w:tc>
          <w:tcPr>
            <w:tcW w:w="784" w:type="dxa"/>
            <w:tcBorders>
              <w:top w:val="nil"/>
              <w:left w:val="single" w:sz="4" w:space="0" w:color="auto"/>
              <w:bottom w:val="nil"/>
              <w:right w:val="nil"/>
            </w:tcBorders>
          </w:tcPr>
          <w:p w:rsidR="00423E41" w:rsidRPr="00FA6E00" w:rsidRDefault="00423E41" w:rsidP="00012994">
            <w:pPr>
              <w:rPr>
                <w:sz w:val="19"/>
                <w:szCs w:val="19"/>
              </w:rPr>
            </w:pPr>
          </w:p>
        </w:tc>
      </w:tr>
      <w:bookmarkEnd w:id="0"/>
    </w:tbl>
    <w:p w:rsidR="00423E41" w:rsidRDefault="00423E41" w:rsidP="00777C0F">
      <w:pPr>
        <w:pStyle w:val="Heading2"/>
        <w:ind w:right="10" w:hanging="114"/>
        <w:rPr>
          <w:b w:val="0"/>
        </w:rPr>
      </w:pPr>
    </w:p>
    <w:p w:rsidR="00423E41" w:rsidRDefault="00423E41" w:rsidP="00777C0F">
      <w:pPr>
        <w:pStyle w:val="Heading2"/>
        <w:ind w:right="10" w:hanging="114"/>
        <w:rPr>
          <w:b w:val="0"/>
        </w:rPr>
      </w:pPr>
    </w:p>
    <w:p w:rsidR="00423E41" w:rsidRDefault="00423E41" w:rsidP="00777C0F">
      <w:pPr>
        <w:pStyle w:val="Heading2"/>
        <w:ind w:right="10" w:hanging="114"/>
        <w:rPr>
          <w:b w:val="0"/>
        </w:rPr>
      </w:pPr>
    </w:p>
    <w:sectPr w:rsidR="00423E41" w:rsidSect="00FA6E00">
      <w:headerReference w:type="even" r:id="rId6"/>
      <w:headerReference w:type="default" r:id="rId7"/>
      <w:footerReference w:type="even" r:id="rId8"/>
      <w:footerReference w:type="default" r:id="rId9"/>
      <w:headerReference w:type="first" r:id="rId10"/>
      <w:footerReference w:type="first" r:id="rId11"/>
      <w:pgSz w:w="11907" w:h="16840" w:code="9"/>
      <w:pgMar w:top="450" w:right="1021" w:bottom="990" w:left="1588" w:header="720" w:footer="45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0B" w:rsidRDefault="006F580B">
      <w:r>
        <w:separator/>
      </w:r>
    </w:p>
  </w:endnote>
  <w:endnote w:type="continuationSeparator" w:id="0">
    <w:p w:rsidR="006F580B" w:rsidRDefault="006F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TStd-Cn">
    <w:altName w:val="Univers LT Std 57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52" w:rsidRDefault="008F4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0B" w:rsidRPr="00AC1823" w:rsidRDefault="006F580B" w:rsidP="005166BA">
    <w:pPr>
      <w:spacing w:after="120"/>
      <w:rPr>
        <w:sz w:val="16"/>
      </w:rPr>
    </w:pPr>
    <w:r w:rsidRPr="00AC1823">
      <w:rPr>
        <w:sz w:val="16"/>
      </w:rPr>
      <w:t xml:space="preserve">T: </w:t>
    </w:r>
    <w:r>
      <w:rPr>
        <w:sz w:val="16"/>
      </w:rPr>
      <w:t>203.355.3776</w:t>
    </w:r>
    <w:r>
      <w:rPr>
        <w:sz w:val="16"/>
      </w:rPr>
      <w:tab/>
      <w:t xml:space="preserve">E: </w:t>
    </w:r>
    <w:hyperlink r:id="rId1" w:history="1">
      <w:r w:rsidRPr="009F6204">
        <w:rPr>
          <w:rStyle w:val="Hyperlink"/>
          <w:sz w:val="16"/>
        </w:rPr>
        <w:t>nwalp@vision</w:t>
      </w:r>
      <w:r>
        <w:rPr>
          <w:rFonts w:ascii="Lucida Sans" w:hAnsi="Lucida Sans"/>
          <w:noProof/>
          <w:spacing w:val="60"/>
          <w:sz w:val="52"/>
          <w:szCs w:val="36"/>
          <w:lang w:val="en-US" w:eastAsia="en-US"/>
        </w:rPr>
        <mc:AlternateContent>
          <mc:Choice Requires="wps">
            <w:drawing>
              <wp:anchor distT="0" distB="0" distL="114300" distR="114300" simplePos="0" relativeHeight="251662336" behindDoc="0" locked="1" layoutInCell="1" allowOverlap="1" wp14:anchorId="14F681FF" wp14:editId="4FE5D02E">
                <wp:simplePos x="0" y="0"/>
                <wp:positionH relativeFrom="page">
                  <wp:posOffset>1008380</wp:posOffset>
                </wp:positionH>
                <wp:positionV relativeFrom="page">
                  <wp:posOffset>10007600</wp:posOffset>
                </wp:positionV>
                <wp:extent cx="5905500" cy="0"/>
                <wp:effectExtent l="0" t="0" r="19050"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9F6D" id="Line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88pt" to="544.4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P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SKdTlOQjQ6+hBRDorHOf+K6Q8EosQTSEZicts4HIqQYQsI9Sm+E&#10;lFFuqVBf4qfswzQmOC0FC84Q5uxhX0mLTiQMTPxiVeB5DLP6qFgEazlh65vtiZBXGy6XKuBBKUDn&#10;Zl0n4sciXazn63k+yiez9ShP63r0cVPlo9kGKNVPdVXV2c9ALcuLVjDGVWA3TGeW/536t3dynav7&#10;fN7bkLxFj/0CssM/ko5aBvmug7DX7LKzg8YwkDH49njCxD/uwX584qtfAAAA//8DAFBLAwQUAAYA&#10;CAAAACEAwHECSt0AAAAOAQAADwAAAGRycy9kb3ducmV2LnhtbEyPQU+EQAyF7yb+h0lNvLmDJiJB&#10;ho0QPexBE3dN1NssVCAyHWTKLv57y8Hore/15fVrtp5drw44hs6TgctVBAqp8nVHjYGX3cNFAiqw&#10;pdr2ntDANwZY56cnmU1rf6RnPGy5UVJCIbUGWuYh1TpULTobVn5Akt2HH51lkWOj69Eepdz1+iqK&#10;Yu1sR3KhtQOWLVaf28kZ4PD69sTT5quIi8cSd8V7ea83xpyfzXe3oBhn/gvDgi/okAvT3k9UB9WL&#10;vk4EnZfhJpavlkiULN7+19N5pv+/kf8AAAD//wMAUEsBAi0AFAAGAAgAAAAhALaDOJL+AAAA4QEA&#10;ABMAAAAAAAAAAAAAAAAAAAAAAFtDb250ZW50X1R5cGVzXS54bWxQSwECLQAUAAYACAAAACEAOP0h&#10;/9YAAACUAQAACwAAAAAAAAAAAAAAAAAvAQAAX3JlbHMvLnJlbHNQSwECLQAUAAYACAAAACEAk4Mj&#10;+xICAAAqBAAADgAAAAAAAAAAAAAAAAAuAgAAZHJzL2Uyb0RvYy54bWxQSwECLQAUAAYACAAAACEA&#10;wHECSt0AAAAOAQAADwAAAAAAAAAAAAAAAABsBAAAZHJzL2Rvd25yZXYueG1sUEsFBgAAAAAEAAQA&#10;8wAAAHYFAAAAAA==&#10;" strokeweight=".25pt">
                <w10:wrap anchorx="page" anchory="page"/>
                <w10:anchorlock/>
              </v:line>
            </w:pict>
          </mc:Fallback>
        </mc:AlternateContent>
      </w:r>
      <w:r w:rsidRPr="009F6204">
        <w:rPr>
          <w:rStyle w:val="Hyperlink"/>
          <w:sz w:val="16"/>
        </w:rPr>
        <w:t>eng.com</w:t>
      </w:r>
    </w:hyperlink>
    <w:r w:rsidRPr="00AC1823">
      <w:rPr>
        <w:sz w:val="16"/>
      </w:rPr>
      <w:t xml:space="preserve"> </w:t>
    </w:r>
  </w:p>
  <w:p w:rsidR="006F580B" w:rsidRPr="00AC1823" w:rsidRDefault="006F580B" w:rsidP="005166BA">
    <w:pPr>
      <w:tabs>
        <w:tab w:val="right" w:pos="9300"/>
      </w:tabs>
      <w:rPr>
        <w:sz w:val="16"/>
      </w:rPr>
    </w:pPr>
    <w:r w:rsidRPr="00AC1823">
      <w:rPr>
        <w:sz w:val="16"/>
      </w:rPr>
      <w:t xml:space="preserve">Vision Engineering </w:t>
    </w:r>
    <w:r>
      <w:rPr>
        <w:sz w:val="16"/>
      </w:rPr>
      <w:t>Inc., 570 Danbury Road, New Milford, CT 06776</w:t>
    </w:r>
    <w:r w:rsidRPr="00AC1823">
      <w:rPr>
        <w:sz w:val="16"/>
      </w:rPr>
      <w:tab/>
    </w:r>
    <w:hyperlink r:id="rId2" w:history="1">
      <w:r w:rsidRPr="009F6204">
        <w:rPr>
          <w:rStyle w:val="Hyperlink"/>
          <w:b/>
          <w:sz w:val="16"/>
        </w:rPr>
        <w:t>www.visioneng.us</w:t>
      </w:r>
    </w:hyperlink>
  </w:p>
  <w:p w:rsidR="006F580B" w:rsidRPr="00F10FDB" w:rsidRDefault="006F580B" w:rsidP="00F10FDB">
    <w:pPr>
      <w:pStyle w:val="Bildunterschrift"/>
      <w:tabs>
        <w:tab w:val="left" w:pos="1663"/>
        <w:tab w:val="left" w:pos="3883"/>
        <w:tab w:val="left" w:pos="6103"/>
        <w:tab w:val="right" w:pos="9356"/>
      </w:tabs>
      <w:spacing w:line="240" w:lineRule="atLeast"/>
      <w:jc w:val="right"/>
      <w:rPr>
        <w:rFonts w:ascii="Arial" w:hAnsi="Arial" w:cs="Arial"/>
        <w:sz w:val="14"/>
      </w:rPr>
    </w:pPr>
    <w:r w:rsidRPr="00AE7F0A">
      <w:rPr>
        <w:rStyle w:val="PageNumber"/>
        <w:rFonts w:ascii="Arial" w:hAnsi="Arial" w:cs="Arial"/>
        <w:sz w:val="14"/>
      </w:rPr>
      <w:fldChar w:fldCharType="begin"/>
    </w:r>
    <w:r w:rsidRPr="00AE7F0A">
      <w:rPr>
        <w:rStyle w:val="PageNumber"/>
        <w:rFonts w:ascii="Arial" w:hAnsi="Arial" w:cs="Arial"/>
        <w:sz w:val="14"/>
      </w:rPr>
      <w:instrText xml:space="preserve"> PAGE </w:instrText>
    </w:r>
    <w:r w:rsidRPr="00AE7F0A">
      <w:rPr>
        <w:rStyle w:val="PageNumber"/>
        <w:rFonts w:ascii="Arial" w:hAnsi="Arial" w:cs="Arial"/>
        <w:sz w:val="14"/>
      </w:rPr>
      <w:fldChar w:fldCharType="separate"/>
    </w:r>
    <w:r w:rsidR="00891035">
      <w:rPr>
        <w:rStyle w:val="PageNumber"/>
        <w:rFonts w:ascii="Arial" w:hAnsi="Arial" w:cs="Arial"/>
        <w:noProof/>
        <w:sz w:val="14"/>
      </w:rPr>
      <w:t>3</w:t>
    </w:r>
    <w:r w:rsidRPr="00AE7F0A">
      <w:rPr>
        <w:rStyle w:val="PageNumber"/>
        <w:rFonts w:ascii="Arial" w:hAnsi="Arial" w:cs="Arial"/>
        <w:sz w:val="14"/>
      </w:rPr>
      <w:fldChar w:fldCharType="end"/>
    </w:r>
    <w:r w:rsidRPr="00AE7F0A">
      <w:rPr>
        <w:rStyle w:val="PageNumber"/>
        <w:rFonts w:ascii="Arial" w:hAnsi="Arial" w:cs="Arial"/>
        <w:sz w:val="14"/>
      </w:rPr>
      <w:t xml:space="preserve"> of </w:t>
    </w:r>
    <w:r w:rsidRPr="00AE7F0A">
      <w:rPr>
        <w:rStyle w:val="PageNumber"/>
        <w:rFonts w:ascii="Arial" w:hAnsi="Arial" w:cs="Arial"/>
        <w:sz w:val="14"/>
      </w:rPr>
      <w:fldChar w:fldCharType="begin"/>
    </w:r>
    <w:r w:rsidRPr="00AE7F0A">
      <w:rPr>
        <w:rStyle w:val="PageNumber"/>
        <w:rFonts w:ascii="Arial" w:hAnsi="Arial" w:cs="Arial"/>
        <w:sz w:val="14"/>
      </w:rPr>
      <w:instrText xml:space="preserve"> NUMPAGES </w:instrText>
    </w:r>
    <w:r w:rsidRPr="00AE7F0A">
      <w:rPr>
        <w:rStyle w:val="PageNumber"/>
        <w:rFonts w:ascii="Arial" w:hAnsi="Arial" w:cs="Arial"/>
        <w:sz w:val="14"/>
      </w:rPr>
      <w:fldChar w:fldCharType="separate"/>
    </w:r>
    <w:r w:rsidR="00891035">
      <w:rPr>
        <w:rStyle w:val="PageNumber"/>
        <w:rFonts w:ascii="Arial" w:hAnsi="Arial" w:cs="Arial"/>
        <w:noProof/>
        <w:sz w:val="14"/>
      </w:rPr>
      <w:t>3</w:t>
    </w:r>
    <w:r w:rsidRPr="00AE7F0A">
      <w:rPr>
        <w:rStyle w:val="PageNumber"/>
        <w:rFonts w:ascii="Arial" w:hAnsi="Arial" w:cs="Arial"/>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0B" w:rsidRPr="00AC1823" w:rsidRDefault="006F580B" w:rsidP="00AC1823">
    <w:pPr>
      <w:spacing w:after="120"/>
      <w:rPr>
        <w:sz w:val="16"/>
      </w:rPr>
    </w:pPr>
    <w:r w:rsidRPr="00AC1823">
      <w:rPr>
        <w:sz w:val="16"/>
      </w:rPr>
      <w:t xml:space="preserve">T: </w:t>
    </w:r>
    <w:r>
      <w:rPr>
        <w:sz w:val="16"/>
      </w:rPr>
      <w:t>203.355.3776</w:t>
    </w:r>
    <w:r>
      <w:rPr>
        <w:sz w:val="16"/>
      </w:rPr>
      <w:tab/>
      <w:t xml:space="preserve">E: </w:t>
    </w:r>
    <w:hyperlink r:id="rId1" w:history="1">
      <w:r w:rsidRPr="009F6204">
        <w:rPr>
          <w:rStyle w:val="Hyperlink"/>
          <w:sz w:val="16"/>
        </w:rPr>
        <w:t>nwalp@visioneng.com</w:t>
      </w:r>
    </w:hyperlink>
    <w:r w:rsidRPr="00AC1823">
      <w:rPr>
        <w:sz w:val="16"/>
      </w:rPr>
      <w:t xml:space="preserve"> </w:t>
    </w:r>
  </w:p>
  <w:p w:rsidR="006F580B" w:rsidRPr="00AC1823" w:rsidRDefault="006F580B" w:rsidP="00AC1823">
    <w:pPr>
      <w:tabs>
        <w:tab w:val="right" w:pos="9300"/>
      </w:tabs>
      <w:rPr>
        <w:sz w:val="16"/>
      </w:rPr>
    </w:pPr>
    <w:r w:rsidRPr="00AC1823">
      <w:rPr>
        <w:sz w:val="16"/>
      </w:rPr>
      <w:t xml:space="preserve">Vision Engineering </w:t>
    </w:r>
    <w:r>
      <w:rPr>
        <w:sz w:val="16"/>
      </w:rPr>
      <w:t>Inc., 570 Danbury Road, New Milford, CT 06776</w:t>
    </w:r>
    <w:r w:rsidRPr="00AC1823">
      <w:rPr>
        <w:sz w:val="16"/>
      </w:rPr>
      <w:tab/>
    </w:r>
    <w:hyperlink r:id="rId2" w:history="1">
      <w:r w:rsidRPr="009F6204">
        <w:rPr>
          <w:rStyle w:val="Hyperlink"/>
          <w:b/>
          <w:sz w:val="16"/>
        </w:rPr>
        <w:t>www.visioneng.us</w:t>
      </w:r>
    </w:hyperlink>
  </w:p>
  <w:p w:rsidR="006F580B" w:rsidRPr="00AC1823" w:rsidRDefault="006F580B" w:rsidP="00AC1823">
    <w:pPr>
      <w:pStyle w:val="Bildunterschrift"/>
      <w:tabs>
        <w:tab w:val="left" w:pos="1663"/>
        <w:tab w:val="left" w:pos="3883"/>
        <w:tab w:val="left" w:pos="6103"/>
        <w:tab w:val="right" w:pos="9356"/>
      </w:tabs>
      <w:spacing w:line="240" w:lineRule="atLeast"/>
      <w:jc w:val="right"/>
      <w:rPr>
        <w:rFonts w:ascii="Arial" w:hAnsi="Arial" w:cs="Arial"/>
        <w:sz w:val="14"/>
      </w:rPr>
    </w:pPr>
    <w:r w:rsidRPr="00AE7F0A">
      <w:rPr>
        <w:rStyle w:val="PageNumber"/>
        <w:rFonts w:ascii="Arial" w:hAnsi="Arial" w:cs="Arial"/>
        <w:sz w:val="14"/>
      </w:rPr>
      <w:fldChar w:fldCharType="begin"/>
    </w:r>
    <w:r w:rsidRPr="00AE7F0A">
      <w:rPr>
        <w:rStyle w:val="PageNumber"/>
        <w:rFonts w:ascii="Arial" w:hAnsi="Arial" w:cs="Arial"/>
        <w:sz w:val="14"/>
      </w:rPr>
      <w:instrText xml:space="preserve"> PAGE </w:instrText>
    </w:r>
    <w:r w:rsidRPr="00AE7F0A">
      <w:rPr>
        <w:rStyle w:val="PageNumber"/>
        <w:rFonts w:ascii="Arial" w:hAnsi="Arial" w:cs="Arial"/>
        <w:sz w:val="14"/>
      </w:rPr>
      <w:fldChar w:fldCharType="separate"/>
    </w:r>
    <w:r w:rsidR="00891035">
      <w:rPr>
        <w:rStyle w:val="PageNumber"/>
        <w:rFonts w:ascii="Arial" w:hAnsi="Arial" w:cs="Arial"/>
        <w:noProof/>
        <w:sz w:val="14"/>
      </w:rPr>
      <w:t>1</w:t>
    </w:r>
    <w:r w:rsidRPr="00AE7F0A">
      <w:rPr>
        <w:rStyle w:val="PageNumber"/>
        <w:rFonts w:ascii="Arial" w:hAnsi="Arial" w:cs="Arial"/>
        <w:sz w:val="14"/>
      </w:rPr>
      <w:fldChar w:fldCharType="end"/>
    </w:r>
    <w:r w:rsidRPr="00AE7F0A">
      <w:rPr>
        <w:rStyle w:val="PageNumber"/>
        <w:rFonts w:ascii="Arial" w:hAnsi="Arial" w:cs="Arial"/>
        <w:sz w:val="14"/>
      </w:rPr>
      <w:t xml:space="preserve"> of </w:t>
    </w:r>
    <w:r w:rsidRPr="00AE7F0A">
      <w:rPr>
        <w:rStyle w:val="PageNumber"/>
        <w:rFonts w:ascii="Arial" w:hAnsi="Arial" w:cs="Arial"/>
        <w:sz w:val="14"/>
      </w:rPr>
      <w:fldChar w:fldCharType="begin"/>
    </w:r>
    <w:r w:rsidRPr="00AE7F0A">
      <w:rPr>
        <w:rStyle w:val="PageNumber"/>
        <w:rFonts w:ascii="Arial" w:hAnsi="Arial" w:cs="Arial"/>
        <w:sz w:val="14"/>
      </w:rPr>
      <w:instrText xml:space="preserve"> NUMPAGES </w:instrText>
    </w:r>
    <w:r w:rsidRPr="00AE7F0A">
      <w:rPr>
        <w:rStyle w:val="PageNumber"/>
        <w:rFonts w:ascii="Arial" w:hAnsi="Arial" w:cs="Arial"/>
        <w:sz w:val="14"/>
      </w:rPr>
      <w:fldChar w:fldCharType="separate"/>
    </w:r>
    <w:r w:rsidR="00891035">
      <w:rPr>
        <w:rStyle w:val="PageNumber"/>
        <w:rFonts w:ascii="Arial" w:hAnsi="Arial" w:cs="Arial"/>
        <w:noProof/>
        <w:sz w:val="14"/>
      </w:rPr>
      <w:t>3</w:t>
    </w:r>
    <w:r w:rsidRPr="00AE7F0A">
      <w:rPr>
        <w:rStyle w:val="PageNumbe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0B" w:rsidRDefault="006F580B">
      <w:r>
        <w:separator/>
      </w:r>
    </w:p>
  </w:footnote>
  <w:footnote w:type="continuationSeparator" w:id="0">
    <w:p w:rsidR="006F580B" w:rsidRDefault="006F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52" w:rsidRDefault="008F4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0B" w:rsidRPr="00F52BED" w:rsidRDefault="006F580B" w:rsidP="00F10FDB">
    <w:pPr>
      <w:pStyle w:val="Header"/>
      <w:tabs>
        <w:tab w:val="clear" w:pos="4153"/>
        <w:tab w:val="clear" w:pos="8306"/>
      </w:tabs>
      <w:rPr>
        <w:rFonts w:ascii="Trebuchet MS" w:hAnsi="Trebuchet MS"/>
        <w:spacing w:val="60"/>
        <w:sz w:val="44"/>
        <w:szCs w:val="36"/>
      </w:rPr>
    </w:pPr>
    <w:r>
      <w:rPr>
        <w:rFonts w:ascii="Trebuchet MS" w:hAnsi="Trebuchet MS"/>
        <w:noProof/>
        <w:spacing w:val="60"/>
        <w:sz w:val="44"/>
        <w:szCs w:val="36"/>
        <w:lang w:val="en-US" w:eastAsia="en-US"/>
      </w:rPr>
      <mc:AlternateContent>
        <mc:Choice Requires="wpg">
          <w:drawing>
            <wp:anchor distT="0" distB="0" distL="114300" distR="114300" simplePos="0" relativeHeight="251660288" behindDoc="0" locked="0" layoutInCell="1" allowOverlap="1">
              <wp:simplePos x="0" y="0"/>
              <wp:positionH relativeFrom="column">
                <wp:posOffset>-1008380</wp:posOffset>
              </wp:positionH>
              <wp:positionV relativeFrom="paragraph">
                <wp:posOffset>-457200</wp:posOffset>
              </wp:positionV>
              <wp:extent cx="144145" cy="5400040"/>
              <wp:effectExtent l="0" t="0" r="0" b="635"/>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00040"/>
                        <a:chOff x="0" y="0"/>
                        <a:chExt cx="227" cy="8504"/>
                      </a:xfrm>
                    </wpg:grpSpPr>
                    <wps:wsp>
                      <wps:cNvPr id="8" name="AutoShape 19"/>
                      <wps:cNvSpPr>
                        <a:spLocks noChangeAspect="1" noChangeArrowheads="1"/>
                      </wps:cNvSpPr>
                      <wps:spPr bwMode="auto">
                        <a:xfrm>
                          <a:off x="0" y="0"/>
                          <a:ext cx="227" cy="2835"/>
                        </a:xfrm>
                        <a:prstGeom prst="flowChartProcess">
                          <a:avLst/>
                        </a:prstGeom>
                        <a:solidFill>
                          <a:srgbClr val="138F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20"/>
                      <wps:cNvSpPr>
                        <a:spLocks noChangeAspect="1" noChangeArrowheads="1"/>
                      </wps:cNvSpPr>
                      <wps:spPr bwMode="auto">
                        <a:xfrm>
                          <a:off x="0" y="2835"/>
                          <a:ext cx="227" cy="5669"/>
                        </a:xfrm>
                        <a:prstGeom prst="flowChart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425B1" id="Group 21" o:spid="_x0000_s1026" style="position:absolute;margin-left:-79.4pt;margin-top:-36pt;width:11.35pt;height:425.2pt;z-index:251660288" coordsize="227,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NGIgMAAPMJAAAOAAAAZHJzL2Uyb0RvYy54bWzsVslu2zAQvRfoPxC8O1oiOZYQOcjmoEDa&#10;Bkj7ATRFSUQlUiVpy2nRf++QlB076aFI0VzaHBQuw+HMm/fGPD3bdC1aM6W5FAWOjkKMmKCy5KIu&#10;8OdPi8kMI22IKEkrBSvwA9P4bP72zenQ5yyWjWxLphA4ETof+gI3xvR5EGjasI7oI9kzAZuVVB0x&#10;MFV1UCoygPeuDeIwnAaDVGWvJGVaw+qV38Rz57+qGDUfq0ozg9oCQ2zGfZX7Lu03mJ+SvFakbzgd&#10;wyAviKIjXMClO1dXxBC0UvyZq45TJbWszBGVXSCrilPmcoBsovBJNjdKrnqXS50Pdb+DCaB9gtOL&#10;3dIP6zuFeFngE4wE6aBE7lYURxaboa9zMLlR/X1/p3yCMLyV9IuG7eDpvp3X3hgth/eyBH9kZaTD&#10;ZlOpzrqArNHGleBhVwK2MYjCYpQkUZJiRGErTcIwTMYa0QYK+ewYba7Hg3EMCdhTszRMbOgByf2F&#10;LsgxKJsREE0/Yqn/DMv7hvTMlUhboEYsgfQey3PI3ZmgKPN4OrMtmNojiYS8bIio2bnugbGAApzf&#10;Liklh4aREgJ1JYF09nzYiYbSvAztHWjx7Dg9AI3kvdLmhskO2UGBq1YOEKQyd15srqJkfauNx3pr&#10;bgusZcvLBW9bN1H18rJVaE1AgtHxbHG8Lc+BWSussZD2mPfoV4AYcIfdsxRxkvqeRXESXsTZZDGd&#10;nUySRZJOspNwNgmj7CKbhkmWXC1+2ACjJG94WTJxywXbyjtKfq/kY6PxwnQCR0OBszROXe4H0ev9&#10;JIG18DfCeWDWcQPdruUd0HRnRHJb3mtRQtokN4S3fhwchu8YDRhs/ztUHBls/T2xl7J8AC4oCQWD&#10;bgd9GQaNVN8wGqDHFVh/XRHFMGrfCeBTBmqzTdFNkvQkhona31nu7xBBwVWBDUZ+eGl8I131itcN&#10;3BQ5YIS0rK+4I4blp4/KdQunvVcSYfZchJAggHwgIGDra4twKzZPadv1djpMp1PXJ3bN6y/p0JHv&#10;lxT9r8N/SIfupxFeFq6njK8g+3TZnzvdPr7V5j8BAAD//wMAUEsDBBQABgAIAAAAIQCSA6ma5AAA&#10;AA0BAAAPAAAAZHJzL2Rvd25yZXYueG1sTI/BasMwEETvhf6D2EJvjqykiY1jOYTQ9hQKTQolN8Xa&#10;2CaWZCzFdv6+21N7m2WG2Tf5ZjItG7D3jbMSxCwGhrZ0urGVhK/jW5QC80FZrVpnUcIdPWyKx4dc&#10;ZdqN9hOHQ6gYlVifKQl1CF3GuS9rNMrPXIeWvIvrjQp09hXXvRqp3LR8HscrblRj6UOtOtzVWF4P&#10;NyPhfVTjdiFeh/31srufjsuP771AKZ+fpu0aWMAp/IXhF5/QoSCms7tZ7VkrIRLLlNgDqWROqygS&#10;icVKADtLSJL0BXiR8/8rih8AAAD//wMAUEsBAi0AFAAGAAgAAAAhALaDOJL+AAAA4QEAABMAAAAA&#10;AAAAAAAAAAAAAAAAAFtDb250ZW50X1R5cGVzXS54bWxQSwECLQAUAAYACAAAACEAOP0h/9YAAACU&#10;AQAACwAAAAAAAAAAAAAAAAAvAQAAX3JlbHMvLnJlbHNQSwECLQAUAAYACAAAACEAipMTRiIDAADz&#10;CQAADgAAAAAAAAAAAAAAAAAuAgAAZHJzL2Uyb0RvYy54bWxQSwECLQAUAAYACAAAACEAkgOpmuQA&#10;AAANAQAADwAAAAAAAAAAAAAAAAB8BQAAZHJzL2Rvd25yZXYueG1sUEsFBgAAAAAEAAQA8wAAAI0G&#10;AAAAAA==&#10;">
              <v:shapetype id="_x0000_t109" coordsize="21600,21600" o:spt="109" path="m,l,21600r21600,l21600,xe">
                <v:stroke joinstyle="miter"/>
                <v:path gradientshapeok="t" o:connecttype="rect"/>
              </v:shapetype>
              <v:shape id="AutoShape 19" o:spid="_x0000_s1027" type="#_x0000_t109" style="position:absolute;width:227;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GaL8A&#10;AADaAAAADwAAAGRycy9kb3ducmV2LnhtbERPPYsCMRDtD/wPYQS7M+uBcqxGUcHD5go9C8txM24W&#10;N5OQxHX996Y4sHy878Wqt63oKMTGsYLJuABBXDndcK3g9Lf7/AYRE7LG1jEpeFKE1XLwscBSuwcf&#10;qDumWuQQjiUqMCn5UspYGbIYx84TZ+7qgsWUYailDvjI4baVX0UxkxYbzg0GPW0NVbfj3SrYm/O5&#10;2d5/LqF6/np/OWym3bRXajTs13MQifr0Fv+791pB3pqv5Bs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ZovwAAANoAAAAPAAAAAAAAAAAAAAAAAJgCAABkcnMvZG93bnJl&#10;di54bWxQSwUGAAAAAAQABAD1AAAAhAMAAAAA&#10;" fillcolor="#138f34" stroked="f">
                <o:lock v:ext="edit" aspectratio="t"/>
              </v:shape>
              <v:shape id="AutoShape 20" o:spid="_x0000_s1028" type="#_x0000_t109" style="position:absolute;top:2835;width:227;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n9cIA&#10;AADaAAAADwAAAGRycy9kb3ducmV2LnhtbESP3WrCQBSE7wu+w3KE3pRmYy8kja6iglXplWkf4JA9&#10;+cHs2bC7mvTtXUHo5TAz3zDL9Wg6cSPnW8sKZkkKgri0uuVawe/P/j0D4QOyxs4yKfgjD+vV5GWJ&#10;ubYDn+lWhFpECPscFTQh9LmUvmzIoE9sTxy9yjqDIUpXS+1wiHDTyY80nUuDLceFBnvaNVReiqtR&#10;sHUHnJ2+u2IoOfvaZ1X11h4rpV6n42YBItAY/sPP9lEr+ITH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mf1wgAAANoAAAAPAAAAAAAAAAAAAAAAAJgCAABkcnMvZG93&#10;bnJldi54bWxQSwUGAAAAAAQABAD1AAAAhwMAAAAA&#10;" fillcolor="black" stroked="f">
                <o:lock v:ext="edit" aspectratio="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0B" w:rsidRPr="00182131" w:rsidRDefault="006F580B" w:rsidP="00F52BED">
    <w:pPr>
      <w:rPr>
        <w:sz w:val="18"/>
      </w:rPr>
    </w:pPr>
    <w:r>
      <w:rPr>
        <w:noProof/>
        <w:sz w:val="18"/>
        <w:lang w:val="en-US" w:eastAsia="en-US"/>
      </w:rPr>
      <mc:AlternateContent>
        <mc:Choice Requires="wpg">
          <w:drawing>
            <wp:anchor distT="0" distB="0" distL="114300" distR="114300" simplePos="0" relativeHeight="251655168" behindDoc="0" locked="0" layoutInCell="1" allowOverlap="1">
              <wp:simplePos x="0" y="0"/>
              <wp:positionH relativeFrom="column">
                <wp:posOffset>-1008380</wp:posOffset>
              </wp:positionH>
              <wp:positionV relativeFrom="paragraph">
                <wp:posOffset>-457200</wp:posOffset>
              </wp:positionV>
              <wp:extent cx="144145" cy="5400040"/>
              <wp:effectExtent l="0" t="0" r="0" b="63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00040"/>
                        <a:chOff x="0" y="0"/>
                        <a:chExt cx="227" cy="8504"/>
                      </a:xfrm>
                    </wpg:grpSpPr>
                    <wps:wsp>
                      <wps:cNvPr id="4" name="AutoShape 8"/>
                      <wps:cNvSpPr>
                        <a:spLocks noChangeArrowheads="1"/>
                      </wps:cNvSpPr>
                      <wps:spPr bwMode="auto">
                        <a:xfrm>
                          <a:off x="0" y="0"/>
                          <a:ext cx="227" cy="2835"/>
                        </a:xfrm>
                        <a:prstGeom prst="flowChartProcess">
                          <a:avLst/>
                        </a:prstGeom>
                        <a:solidFill>
                          <a:srgbClr val="138F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9"/>
                      <wps:cNvSpPr>
                        <a:spLocks noChangeArrowheads="1"/>
                      </wps:cNvSpPr>
                      <wps:spPr bwMode="auto">
                        <a:xfrm>
                          <a:off x="0" y="2835"/>
                          <a:ext cx="227" cy="5669"/>
                        </a:xfrm>
                        <a:prstGeom prst="flowChartProcess">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9F82D" id="Group 24" o:spid="_x0000_s1026" style="position:absolute;margin-left:-79.4pt;margin-top:-36pt;width:11.35pt;height:425.2pt;z-index:251655168" coordsize="227,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BtFgMAAMsJAAAOAAAAZHJzL2Uyb0RvYy54bWzsVttu1DAQfUfiHyy/b3PZZJtEzVa9bYVU&#10;oFLhA7yJk1gkdrC9my2If2dsZ28tD6igvkAfUjszHs+cOWc2Z+ebrkVrKhUTPMfBiY8R5YUoGa9z&#10;/PnTYpJgpDThJWkFpzl+pAqfz9++ORv6jIaiEW1JJYIgXGVDn+NG6z7zPFU0tCPqRPSUg7ESsiMa&#10;trL2SkkGiN61Xuj7M28QsuylKKhS8PbaGfHcxq8qWuiPVaWoRm2OITdtn9I+l+bpzc9IVkvSN6wY&#10;0yAvyKIjjMOlu1DXRBO0kuxZqI4VUihR6ZNCdJ6oKlZQWwNUE/hPqrmVYtXbWupsqPsdTADtE5xe&#10;HLb4sL6XiJU5nmLESQctsreiMDLYDH2dgcut7B/6e+kKhOWdKL4oMHtP7WZfO2e0HN6LEuKRlRYW&#10;m00lOxMCqkYb24LHXQvoRqMCXgZRFEQxRgWY4sj3/WjsUdFAI58dK5qb8WAYnrpTSezb1D2SuQtt&#10;kmNSpiIgmtpjqf4My4eG9NS2SBmgRiyjLZYXULt1QYmD03ptsVQOSMTFVUN4TS+kFENDSQlJBcYf&#10;Uj84YDYK2vAyZHcAhck0tsG3AJGsl0rfUtEhs8hx1YoBMpL63gnLdo+s75Q2Oe3dTTOVaFm5YG1r&#10;N7JeXrUSrQnILZgmi+m2FUduLTfOXJhjLqJ7AySAO4zN0MHK53sahJF/GaaTxSw5nUSLKJ6kp34y&#10;8YP0Mp35URpdL36YBIMoa1hZUn7HON1KOYh+r73jUHEitGJGQ47TOIxt7UfZq8MigaHwN8J55NYx&#10;DZOtZV2Ok50TyUx7b3gJZZNME9a6tXecvkUZMNj+t6hYMpj+OxIvRfkIXJACGgaTDWYwLBohv2E0&#10;wDzLsfq6IpJi1L7jwKcUlGUGoN1E8WkIG3loWR5aCC8gVI41Rm55pd3QXPWS1Q3cFFhguDAMr5gl&#10;huGny2pkLujslQQHE8MNr73g0lcX3FZYjr5mmu00F89mNp/dUNqL6K9qzhLtl3T8r7l/SHP2Jw++&#10;GOz8GL9uzCfJ4d5qdP8NNv8JAAD//wMAUEsDBBQABgAIAAAAIQCSA6ma5AAAAA0BAAAPAAAAZHJz&#10;L2Rvd25yZXYueG1sTI/BasMwEETvhf6D2EJvjqykiY1jOYTQ9hQKTQolN8Xa2CaWZCzFdv6+21N7&#10;m2WG2Tf5ZjItG7D3jbMSxCwGhrZ0urGVhK/jW5QC80FZrVpnUcIdPWyKx4dcZdqN9hOHQ6gYlVif&#10;KQl1CF3GuS9rNMrPXIeWvIvrjQp09hXXvRqp3LR8HscrblRj6UOtOtzVWF4PNyPhfVTjdiFeh/31&#10;srufjsuP771AKZ+fpu0aWMAp/IXhF5/QoSCms7tZ7VkrIRLLlNgDqWROqygSicVKADtLSJL0BXiR&#10;8/8rih8AAAD//wMAUEsBAi0AFAAGAAgAAAAhALaDOJL+AAAA4QEAABMAAAAAAAAAAAAAAAAAAAAA&#10;AFtDb250ZW50X1R5cGVzXS54bWxQSwECLQAUAAYACAAAACEAOP0h/9YAAACUAQAACwAAAAAAAAAA&#10;AAAAAAAvAQAAX3JlbHMvLnJlbHNQSwECLQAUAAYACAAAACEAr4CwbRYDAADLCQAADgAAAAAAAAAA&#10;AAAAAAAuAgAAZHJzL2Uyb0RvYy54bWxQSwECLQAUAAYACAAAACEAkgOpmuQAAAANAQAADwAAAAAA&#10;AAAAAAAAAABwBQAAZHJzL2Rvd25yZXYueG1sUEsFBgAAAAAEAAQA8wAAAIEGAAAAAA==&#10;">
              <v:shapetype id="_x0000_t109" coordsize="21600,21600" o:spt="109" path="m,l,21600r21600,l21600,xe">
                <v:stroke joinstyle="miter"/>
                <v:path gradientshapeok="t" o:connecttype="rect"/>
              </v:shapetype>
              <v:shape id="AutoShape 8" o:spid="_x0000_s1027" type="#_x0000_t109" style="position:absolute;width:227;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MbcMA&#10;AADaAAAADwAAAGRycy9kb3ducmV2LnhtbESPQWsCMRSE7wX/Q3hCbzWr1CKr2UWFFi89aHvw+Ny8&#10;bpZuXkIS1/XfN4VCj8PMfMNs6tH2YqAQO8cK5rMCBHHjdMetgs+P16cViJiQNfaOScGdItTV5GGD&#10;pXY3PtJwSq3IEI4lKjAp+VLK2BiyGGfOE2fvywWLKcvQSh3wluG2l4uieJEWO84LBj3tDTXfp6tV&#10;cDDnc7e/vl1Cc3/3/nLcLYflqNTjdNyuQSQa03/4r33QCp7h90q+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MbcMAAADaAAAADwAAAAAAAAAAAAAAAACYAgAAZHJzL2Rv&#10;d25yZXYueG1sUEsFBgAAAAAEAAQA9QAAAIgDAAAAAA==&#10;" fillcolor="#138f34" stroked="f"/>
              <v:shape id="AutoShape 9" o:spid="_x0000_s1028" type="#_x0000_t109" style="position:absolute;top:2835;width:227;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t8MIA&#10;AADaAAAADwAAAGRycy9kb3ducmV2LnhtbESP3WrCQBSE7wt9h+UUvCm6iaCE6BpsQWvxyrQPcMie&#10;/GD2bNhdTfr2bqHQy2FmvmG2xWR6cSfnO8sK0kUCgriyuuNGwffXYZ6B8AFZY2+ZFPyQh2L3/LTF&#10;XNuRL3QvQyMihH2OCtoQhlxKX7Vk0C/sQBy92jqDIUrXSO1wjHDTy2WSrKXBjuNCiwO9t1Rdy5tR&#10;8OY+MP089+VYcXY8ZHX92p1qpWYv034DItAU/sN/7ZNWsILfK/E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23wwgAAANoAAAAPAAAAAAAAAAAAAAAAAJgCAABkcnMvZG93&#10;bnJldi54bWxQSwUGAAAAAAQABAD1AAAAhwMAAAAA&#10;" fillcolor="black" stroked="f"/>
            </v:group>
          </w:pict>
        </mc:Fallback>
      </mc:AlternateContent>
    </w:r>
  </w:p>
  <w:p w:rsidR="006F580B" w:rsidRPr="00182131" w:rsidRDefault="006F580B" w:rsidP="00F52BED">
    <w:pPr>
      <w:rPr>
        <w:sz w:val="18"/>
      </w:rPr>
    </w:pPr>
  </w:p>
  <w:p w:rsidR="006F580B" w:rsidRPr="00F52BED" w:rsidRDefault="006F580B" w:rsidP="00F52BED">
    <w:pPr>
      <w:pStyle w:val="Header"/>
      <w:tabs>
        <w:tab w:val="clear" w:pos="4153"/>
        <w:tab w:val="clear" w:pos="8306"/>
      </w:tabs>
      <w:rPr>
        <w:rFonts w:ascii="Lucida Sans" w:hAnsi="Lucida Sans"/>
        <w:spacing w:val="60"/>
        <w:sz w:val="52"/>
        <w:szCs w:val="36"/>
      </w:rPr>
    </w:pPr>
    <w:r>
      <w:rPr>
        <w:rFonts w:ascii="Lucida Sans" w:hAnsi="Lucida Sans"/>
        <w:noProof/>
        <w:spacing w:val="60"/>
        <w:sz w:val="52"/>
        <w:szCs w:val="36"/>
        <w:lang w:val="en-US" w:eastAsia="en-US"/>
      </w:rPr>
      <mc:AlternateContent>
        <mc:Choice Requires="wps">
          <w:drawing>
            <wp:anchor distT="0" distB="0" distL="114300" distR="114300" simplePos="0" relativeHeight="251659264" behindDoc="0" locked="1" layoutInCell="1" allowOverlap="1">
              <wp:simplePos x="0" y="0"/>
              <wp:positionH relativeFrom="page">
                <wp:posOffset>1008380</wp:posOffset>
              </wp:positionH>
              <wp:positionV relativeFrom="page">
                <wp:posOffset>10016490</wp:posOffset>
              </wp:positionV>
              <wp:extent cx="5905500" cy="0"/>
              <wp:effectExtent l="8255" t="5715" r="10795" b="133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88A6"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88.7pt" to="544.4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ukin0xRUo4MvIcWQaKzzn7juUDBKLIF0BCanrfOBCCmGkHCP0hsh&#10;ZVRbKtSX+Cn7MI0JTkvBgjOEOXvYV9KiEwnzEr9YFXgew6w+KhbBWk7Y+mZ7IuTVhsulCnhQCtC5&#10;WdeB+LFIF+v5ep6P8slsPcrTuh593FT5aLYBSvVTXVV19jNQy/KiFYxxFdgNw5nlfyf+7Zlcx+o+&#10;nvc2JG/RY7+A7PCPpKOWQb7rIOw1u+zsoDHMYwy+vZ0w8I97sB9f+OoXAAAA//8DAFBLAwQUAAYA&#10;CAAAACEAxv0ciN8AAAAOAQAADwAAAGRycy9kb3ducmV2LnhtbEyPQU/DMAyF70j7D5GRuLEUBFtV&#10;mk60gsMOILEhAbesMW21ximNu5V/T3pA283v+en5c7oabSsO2PvGkYKbeQQCqXSmoUrB+/b5Ogbh&#10;WZPRrSNU8IseVtnsItWJcUd6w8OGKxFKyCdaQc3cJVL6skar/dx1SGH37XqrOci+kqbXx1BuW3kb&#10;RQtpdUPhQq07LGos95vBKmD/8fnKw/onX+QvBW7zr+JJrpW6uhwfH0AwjnwKw4Qf0CELTDs3kPGi&#10;Dfo+Dug8DcvlHYgpEsWTt/v3ZJbK8zeyPwAAAP//AwBQSwECLQAUAAYACAAAACEAtoM4kv4AAADh&#10;AQAAEwAAAAAAAAAAAAAAAAAAAAAAW0NvbnRlbnRfVHlwZXNdLnhtbFBLAQItABQABgAIAAAAIQA4&#10;/SH/1gAAAJQBAAALAAAAAAAAAAAAAAAAAC8BAABfcmVscy8ucmVsc1BLAQItABQABgAIAAAAIQB0&#10;+o5GEgIAACkEAAAOAAAAAAAAAAAAAAAAAC4CAABkcnMvZTJvRG9jLnhtbFBLAQItABQABgAIAAAA&#10;IQDG/RyI3wAAAA4BAAAPAAAAAAAAAAAAAAAAAGwEAABkcnMvZG93bnJldi54bWxQSwUGAAAAAAQA&#10;BADzAAAAeAUAAAAA&#10;" strokeweight=".25pt">
              <w10:wrap anchorx="page" anchory="page"/>
              <w10:anchorlock/>
            </v:line>
          </w:pict>
        </mc:Fallback>
      </mc:AlternateContent>
    </w:r>
    <w:r>
      <w:rPr>
        <w:rFonts w:ascii="Lucida Sans" w:hAnsi="Lucida Sans"/>
        <w:noProof/>
        <w:spacing w:val="60"/>
        <w:sz w:val="52"/>
        <w:szCs w:val="36"/>
        <w:lang w:val="en-US" w:eastAsia="en-US"/>
      </w:rPr>
      <w:drawing>
        <wp:anchor distT="0" distB="0" distL="114300" distR="114300" simplePos="0" relativeHeight="251657216" behindDoc="0" locked="1" layoutInCell="1" allowOverlap="1">
          <wp:simplePos x="0" y="0"/>
          <wp:positionH relativeFrom="column">
            <wp:posOffset>4508500</wp:posOffset>
          </wp:positionH>
          <wp:positionV relativeFrom="page">
            <wp:posOffset>531495</wp:posOffset>
          </wp:positionV>
          <wp:extent cx="1410970" cy="662940"/>
          <wp:effectExtent l="0" t="0" r="0" b="3810"/>
          <wp:wrapNone/>
          <wp:docPr id="29" name="Picture 29" descr="VEng Logo RGB 300 x 141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ng Logo RGB 300 x 141 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noProof/>
        <w:spacing w:val="60"/>
        <w:sz w:val="52"/>
        <w:szCs w:val="36"/>
        <w:lang w:val="en-US" w:eastAsia="en-US"/>
      </w:rPr>
      <mc:AlternateContent>
        <mc:Choice Requires="wps">
          <w:drawing>
            <wp:anchor distT="0" distB="0" distL="114300" distR="114300" simplePos="0" relativeHeight="251656192" behindDoc="0" locked="1" layoutInCell="1" allowOverlap="1">
              <wp:simplePos x="0" y="0"/>
              <wp:positionH relativeFrom="page">
                <wp:posOffset>1008380</wp:posOffset>
              </wp:positionH>
              <wp:positionV relativeFrom="page">
                <wp:posOffset>1663065</wp:posOffset>
              </wp:positionV>
              <wp:extent cx="59055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2167E"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130.95pt" to="544.4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2Q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TqdpqAaHXwJKYaLxjr/iesOBaPEEkhHYHLaOh+IkGIICe8ovRFS&#10;RrWlQn2Jn7IP03jBaSlYcIYwZw/7Slp0IqFf4hezAs9jmNVHxSJYywlb32xPhLza8LhUAQ9SATo3&#10;69oQPxbpYj1fz/NRPpmtR3la16OPmyofzTZAqX6qq6rOfgZqWV60gjGuAruhObP878S/jcm1re7t&#10;eS9D8hY91gvIDv9IOmoZ5AvT5Iq9ZpedHTSGfozBt9kJDf+4B/txwle/AAAA//8DAFBLAwQUAAYA&#10;CAAAACEADX8jad4AAAAMAQAADwAAAGRycy9kb3ducmV2LnhtbEyPQUvDQBCF74L/YRnBm920YIhp&#10;NsUEPfSgYCtob9vsmASzszE7aeO/dwOCHt+bx5vvZZvJduKEg28dKVguIhBIlTMt1Qpe9483CQjP&#10;mozuHKGCb/SwyS8vMp0ad6YXPO24FqGEfKoVNMx9KqWvGrTaL1yPFG4fbrCagxxqaQZ9DuW2k6so&#10;iqXVLYUPje6xbLD63I1WAfu392cet19FXDyVuC8O5YPcKnV9Nd2vQTBO/BeGGT+gQx6Yjm4k40UX&#10;9G0S0FnBKl7egZgTUTJbx19L5pn8PyL/AQAA//8DAFBLAQItABQABgAIAAAAIQC2gziS/gAAAOEB&#10;AAATAAAAAAAAAAAAAAAAAAAAAABbQ29udGVudF9UeXBlc10ueG1sUEsBAi0AFAAGAAgAAAAhADj9&#10;If/WAAAAlAEAAAsAAAAAAAAAAAAAAAAALwEAAF9yZWxzLy5yZWxzUEsBAi0AFAAGAAgAAAAhAJ6E&#10;TZASAgAAKQQAAA4AAAAAAAAAAAAAAAAALgIAAGRycy9lMm9Eb2MueG1sUEsBAi0AFAAGAAgAAAAh&#10;AA1/I2neAAAADAEAAA8AAAAAAAAAAAAAAAAAbAQAAGRycy9kb3ducmV2LnhtbFBLBQYAAAAABAAE&#10;APMAAAB3BQAAAAA=&#10;" strokeweight=".25pt">
              <w10:wrap anchorx="page" anchory="page"/>
              <w10:anchorlock/>
            </v:line>
          </w:pict>
        </mc:Fallback>
      </mc:AlternateContent>
    </w:r>
    <w:proofErr w:type="gramStart"/>
    <w:r>
      <w:rPr>
        <w:rFonts w:ascii="Lucida Sans" w:hAnsi="Lucida Sans"/>
        <w:spacing w:val="60"/>
        <w:sz w:val="52"/>
        <w:szCs w:val="36"/>
      </w:rPr>
      <w:t>press</w:t>
    </w:r>
    <w:proofErr w:type="gramEnd"/>
    <w:r>
      <w:rPr>
        <w:rFonts w:ascii="Lucida Sans" w:hAnsi="Lucida Sans"/>
        <w:spacing w:val="60"/>
        <w:sz w:val="52"/>
        <w:szCs w:val="36"/>
      </w:rPr>
      <w:t xml:space="preserv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94"/>
    <w:rsid w:val="00012994"/>
    <w:rsid w:val="00031B5D"/>
    <w:rsid w:val="000363E6"/>
    <w:rsid w:val="00084CDF"/>
    <w:rsid w:val="00130164"/>
    <w:rsid w:val="001366C0"/>
    <w:rsid w:val="00175FFF"/>
    <w:rsid w:val="00182131"/>
    <w:rsid w:val="00183270"/>
    <w:rsid w:val="001A7D38"/>
    <w:rsid w:val="001E47FD"/>
    <w:rsid w:val="00211FE0"/>
    <w:rsid w:val="002D4786"/>
    <w:rsid w:val="00317B18"/>
    <w:rsid w:val="00325921"/>
    <w:rsid w:val="00325D6C"/>
    <w:rsid w:val="00362AE9"/>
    <w:rsid w:val="003A77EE"/>
    <w:rsid w:val="003C7BB3"/>
    <w:rsid w:val="003D5ACF"/>
    <w:rsid w:val="004022B7"/>
    <w:rsid w:val="00423E41"/>
    <w:rsid w:val="0047342C"/>
    <w:rsid w:val="00482FDE"/>
    <w:rsid w:val="004A6B24"/>
    <w:rsid w:val="004F482E"/>
    <w:rsid w:val="005033C5"/>
    <w:rsid w:val="005166BA"/>
    <w:rsid w:val="00537C4D"/>
    <w:rsid w:val="005E7B1D"/>
    <w:rsid w:val="00607EC8"/>
    <w:rsid w:val="00642513"/>
    <w:rsid w:val="00651C77"/>
    <w:rsid w:val="00666731"/>
    <w:rsid w:val="00686A49"/>
    <w:rsid w:val="006B3CEB"/>
    <w:rsid w:val="006E2B6E"/>
    <w:rsid w:val="006F4517"/>
    <w:rsid w:val="006F580B"/>
    <w:rsid w:val="007374A4"/>
    <w:rsid w:val="00744EE2"/>
    <w:rsid w:val="007455D0"/>
    <w:rsid w:val="00777C0F"/>
    <w:rsid w:val="007826F9"/>
    <w:rsid w:val="007928D1"/>
    <w:rsid w:val="007C1E66"/>
    <w:rsid w:val="007F2C70"/>
    <w:rsid w:val="00804E34"/>
    <w:rsid w:val="00816C86"/>
    <w:rsid w:val="008237BC"/>
    <w:rsid w:val="00830A06"/>
    <w:rsid w:val="0084635C"/>
    <w:rsid w:val="00854B63"/>
    <w:rsid w:val="00891035"/>
    <w:rsid w:val="008F4252"/>
    <w:rsid w:val="009240BA"/>
    <w:rsid w:val="00931894"/>
    <w:rsid w:val="0093427A"/>
    <w:rsid w:val="009D4FCA"/>
    <w:rsid w:val="00A22A30"/>
    <w:rsid w:val="00A27672"/>
    <w:rsid w:val="00A41CC9"/>
    <w:rsid w:val="00A5146C"/>
    <w:rsid w:val="00A64DD3"/>
    <w:rsid w:val="00A759AF"/>
    <w:rsid w:val="00A76359"/>
    <w:rsid w:val="00A81DE7"/>
    <w:rsid w:val="00A96FF5"/>
    <w:rsid w:val="00AC1823"/>
    <w:rsid w:val="00AD26F2"/>
    <w:rsid w:val="00AE1EE1"/>
    <w:rsid w:val="00B26B7A"/>
    <w:rsid w:val="00B414FE"/>
    <w:rsid w:val="00BC7C93"/>
    <w:rsid w:val="00CA206B"/>
    <w:rsid w:val="00CE4472"/>
    <w:rsid w:val="00D51931"/>
    <w:rsid w:val="00DA5A2B"/>
    <w:rsid w:val="00DC4D20"/>
    <w:rsid w:val="00E06B85"/>
    <w:rsid w:val="00E6181D"/>
    <w:rsid w:val="00E77B5B"/>
    <w:rsid w:val="00ED36A3"/>
    <w:rsid w:val="00ED70A6"/>
    <w:rsid w:val="00EE04A1"/>
    <w:rsid w:val="00EF6068"/>
    <w:rsid w:val="00F10FDB"/>
    <w:rsid w:val="00F36ABA"/>
    <w:rsid w:val="00F4306A"/>
    <w:rsid w:val="00F5231E"/>
    <w:rsid w:val="00F52BED"/>
    <w:rsid w:val="00FA6E00"/>
    <w:rsid w:val="00FB4D98"/>
    <w:rsid w:val="00FB69EA"/>
    <w:rsid w:val="00FC0985"/>
    <w:rsid w:val="00FE60BF"/>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docId w15:val="{EC5D90C2-3EB6-4371-B0BC-5DC1A1F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BA"/>
    <w:pPr>
      <w:spacing w:line="360" w:lineRule="auto"/>
    </w:pPr>
    <w:rPr>
      <w:rFonts w:ascii="Arial" w:hAnsi="Arial" w:cs="Arial"/>
      <w:lang w:eastAsia="de-DE"/>
    </w:rPr>
  </w:style>
  <w:style w:type="paragraph" w:styleId="Heading2">
    <w:name w:val="heading 2"/>
    <w:basedOn w:val="Normal"/>
    <w:next w:val="Normal"/>
    <w:qFormat/>
    <w:rsid w:val="00777C0F"/>
    <w:pPr>
      <w:keepNext/>
      <w:jc w:val="center"/>
      <w:outlineLvl w:val="1"/>
    </w:pPr>
    <w:rPr>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1D"/>
    <w:pPr>
      <w:tabs>
        <w:tab w:val="center" w:pos="4153"/>
        <w:tab w:val="right" w:pos="8306"/>
      </w:tabs>
    </w:pPr>
  </w:style>
  <w:style w:type="paragraph" w:styleId="Footer">
    <w:name w:val="footer"/>
    <w:basedOn w:val="Normal"/>
    <w:rsid w:val="00E6181D"/>
    <w:pPr>
      <w:tabs>
        <w:tab w:val="center" w:pos="4153"/>
        <w:tab w:val="right" w:pos="8306"/>
      </w:tabs>
    </w:pPr>
  </w:style>
  <w:style w:type="character" w:styleId="Hyperlink">
    <w:name w:val="Hyperlink"/>
    <w:semiHidden/>
    <w:rsid w:val="00AC1823"/>
    <w:rPr>
      <w:color w:val="0000FF"/>
      <w:u w:val="single"/>
    </w:rPr>
  </w:style>
  <w:style w:type="paragraph" w:customStyle="1" w:styleId="Bildunterschrift">
    <w:name w:val="Bildunterschrift"/>
    <w:basedOn w:val="Normal"/>
    <w:rsid w:val="00AC1823"/>
    <w:pPr>
      <w:widowControl w:val="0"/>
      <w:autoSpaceDE w:val="0"/>
      <w:autoSpaceDN w:val="0"/>
      <w:adjustRightInd w:val="0"/>
      <w:spacing w:line="200" w:lineRule="atLeast"/>
      <w:jc w:val="both"/>
      <w:textAlignment w:val="center"/>
    </w:pPr>
    <w:rPr>
      <w:rFonts w:ascii="UniversLTStd-Cn" w:hAnsi="UniversLTStd-Cn" w:cs="UniversLTStd-Cn"/>
      <w:color w:val="000000"/>
      <w:sz w:val="16"/>
      <w:szCs w:val="16"/>
      <w:lang w:val="de-DE"/>
    </w:rPr>
  </w:style>
  <w:style w:type="character" w:styleId="PageNumber">
    <w:name w:val="page number"/>
    <w:basedOn w:val="DefaultParagraphFont"/>
    <w:rsid w:val="00AC1823"/>
  </w:style>
  <w:style w:type="paragraph" w:styleId="BodyText">
    <w:name w:val="Body Text"/>
    <w:basedOn w:val="Normal"/>
    <w:rsid w:val="00777C0F"/>
    <w:rPr>
      <w:sz w:val="44"/>
      <w:szCs w:val="22"/>
      <w:lang w:eastAsia="en-US"/>
    </w:rPr>
  </w:style>
  <w:style w:type="paragraph" w:styleId="BalloonText">
    <w:name w:val="Balloon Text"/>
    <w:basedOn w:val="Normal"/>
    <w:link w:val="BalloonTextChar"/>
    <w:rsid w:val="007F2C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2C70"/>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isioneng.us" TargetMode="External"/><Relationship Id="rId1" Type="http://schemas.openxmlformats.org/officeDocument/2006/relationships/hyperlink" Target="mailto:nwalp@visioneng.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visioneng.us" TargetMode="External"/><Relationship Id="rId1" Type="http://schemas.openxmlformats.org/officeDocument/2006/relationships/hyperlink" Target="mailto:nwalp@visioneng.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Vision Engineering Ltd</Company>
  <LinksUpToDate>false</LinksUpToDate>
  <CharactersWithSpaces>3135</CharactersWithSpaces>
  <SharedDoc>false</SharedDoc>
  <HLinks>
    <vt:vector size="24" baseType="variant">
      <vt:variant>
        <vt:i4>5046289</vt:i4>
      </vt:variant>
      <vt:variant>
        <vt:i4>15</vt:i4>
      </vt:variant>
      <vt:variant>
        <vt:i4>0</vt:i4>
      </vt:variant>
      <vt:variant>
        <vt:i4>5</vt:i4>
      </vt:variant>
      <vt:variant>
        <vt:lpwstr>http://www.visioneng.com/</vt:lpwstr>
      </vt:variant>
      <vt:variant>
        <vt:lpwstr/>
      </vt:variant>
      <vt:variant>
        <vt:i4>1179685</vt:i4>
      </vt:variant>
      <vt:variant>
        <vt:i4>12</vt:i4>
      </vt:variant>
      <vt:variant>
        <vt:i4>0</vt:i4>
      </vt:variant>
      <vt:variant>
        <vt:i4>5</vt:i4>
      </vt:variant>
      <vt:variant>
        <vt:lpwstr>mailto:generalinfo@visioneng.com</vt:lpwstr>
      </vt:variant>
      <vt:variant>
        <vt:lpwstr/>
      </vt:variant>
      <vt:variant>
        <vt:i4>5046289</vt:i4>
      </vt:variant>
      <vt:variant>
        <vt:i4>3</vt:i4>
      </vt:variant>
      <vt:variant>
        <vt:i4>0</vt:i4>
      </vt:variant>
      <vt:variant>
        <vt:i4>5</vt:i4>
      </vt:variant>
      <vt:variant>
        <vt:lpwstr>http://www.visioneng.com/</vt:lpwstr>
      </vt:variant>
      <vt:variant>
        <vt:lpwstr/>
      </vt:variant>
      <vt:variant>
        <vt:i4>1179685</vt:i4>
      </vt:variant>
      <vt:variant>
        <vt:i4>0</vt:i4>
      </vt:variant>
      <vt:variant>
        <vt:i4>0</vt:i4>
      </vt:variant>
      <vt:variant>
        <vt:i4>5</vt:i4>
      </vt:variant>
      <vt:variant>
        <vt:lpwstr>mailto:generalinfo@visioneng.com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Browne</dc:creator>
  <cp:lastModifiedBy>Nili Walp</cp:lastModifiedBy>
  <cp:revision>3</cp:revision>
  <cp:lastPrinted>2015-10-23T16:23:00Z</cp:lastPrinted>
  <dcterms:created xsi:type="dcterms:W3CDTF">2016-03-01T13:33:00Z</dcterms:created>
  <dcterms:modified xsi:type="dcterms:W3CDTF">2016-03-01T13:33:00Z</dcterms:modified>
</cp:coreProperties>
</file>