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95" w:rsidRDefault="00134299" w:rsidP="00134299">
      <w:pPr>
        <w:pStyle w:val="Heading1"/>
        <w:jc w:val="right"/>
      </w:pPr>
      <w:r>
        <w:t xml:space="preserve">         </w:t>
      </w:r>
      <w:r w:rsidR="00B73094">
        <w:rPr>
          <w:noProof/>
          <w:lang w:val="en-US" w:eastAsia="en-US"/>
        </w:rPr>
        <w:drawing>
          <wp:inline distT="0" distB="0" distL="0" distR="0" wp14:anchorId="39BB68A1" wp14:editId="530A78B0">
            <wp:extent cx="2353881"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55152" cy="1075000"/>
                    </a:xfrm>
                    <a:prstGeom prst="rect">
                      <a:avLst/>
                    </a:prstGeom>
                  </pic:spPr>
                </pic:pic>
              </a:graphicData>
            </a:graphic>
          </wp:inline>
        </w:drawing>
      </w:r>
      <w:r w:rsidR="00B47D95">
        <w:tab/>
      </w:r>
      <w:r w:rsidR="00B47D95">
        <w:tab/>
      </w:r>
      <w:r w:rsidR="00B47D95">
        <w:tab/>
      </w:r>
    </w:p>
    <w:p w:rsidR="00B47D95" w:rsidRPr="00397A2A" w:rsidRDefault="00B47D95">
      <w:pPr>
        <w:rPr>
          <w:rFonts w:ascii="Calibri" w:hAnsi="Calibri"/>
          <w:b/>
          <w:lang w:val="en-US"/>
        </w:rPr>
      </w:pPr>
    </w:p>
    <w:p w:rsidR="00B47D95" w:rsidRDefault="00B47D95" w:rsidP="00F83F3C">
      <w:pPr>
        <w:pStyle w:val="Heading1"/>
        <w:rPr>
          <w:rFonts w:ascii="Calibri" w:hAnsi="Calibri"/>
        </w:rPr>
      </w:pPr>
      <w:r w:rsidRPr="00397A2A">
        <w:rPr>
          <w:rFonts w:ascii="Calibri" w:hAnsi="Calibri"/>
        </w:rPr>
        <w:t>Super Dry</w:t>
      </w:r>
      <w:r w:rsidR="00F73E79">
        <w:rPr>
          <w:rFonts w:ascii="Calibri" w:hAnsi="Calibri"/>
        </w:rPr>
        <w:t xml:space="preserve"> Component Logistics</w:t>
      </w:r>
      <w:r w:rsidR="005940B9">
        <w:rPr>
          <w:rFonts w:ascii="Calibri" w:hAnsi="Calibri"/>
        </w:rPr>
        <w:t xml:space="preserve"> </w:t>
      </w:r>
      <w:r w:rsidR="00F73E79">
        <w:rPr>
          <w:rFonts w:ascii="Calibri" w:hAnsi="Calibri"/>
        </w:rPr>
        <w:t>Management Wins Global Technology Award</w:t>
      </w:r>
    </w:p>
    <w:p w:rsidR="005940B9" w:rsidRDefault="005805BF" w:rsidP="005940B9">
      <w:pPr>
        <w:pStyle w:val="Normal12"/>
        <w:ind w:left="2880"/>
        <w:jc w:val="both"/>
        <w:rPr>
          <w:rFonts w:ascii="Calibri" w:hAnsi="Calibri"/>
          <w:b/>
        </w:rPr>
      </w:pPr>
      <w:r w:rsidRPr="005805BF">
        <w:rPr>
          <w:rFonts w:ascii="Calibri" w:hAnsi="Calibri"/>
          <w:b/>
          <w:noProof/>
          <w:lang w:val="en-US" w:eastAsia="en-US"/>
        </w:rPr>
        <w:drawing>
          <wp:anchor distT="0" distB="0" distL="114300" distR="114300" simplePos="0" relativeHeight="251658240" behindDoc="0" locked="0" layoutInCell="1" allowOverlap="1" wp14:anchorId="67FF3FE3" wp14:editId="4642E3C5">
            <wp:simplePos x="0" y="0"/>
            <wp:positionH relativeFrom="column">
              <wp:posOffset>-312420</wp:posOffset>
            </wp:positionH>
            <wp:positionV relativeFrom="paragraph">
              <wp:posOffset>36195</wp:posOffset>
            </wp:positionV>
            <wp:extent cx="2233930" cy="1584960"/>
            <wp:effectExtent l="0" t="0" r="0" b="0"/>
            <wp:wrapThrough wrapText="bothSides">
              <wp:wrapPolygon edited="0">
                <wp:start x="0" y="0"/>
                <wp:lineTo x="0" y="21288"/>
                <wp:lineTo x="21367" y="21288"/>
                <wp:lineTo x="21367" y="0"/>
                <wp:lineTo x="0" y="0"/>
              </wp:wrapPolygon>
            </wp:wrapThrough>
            <wp:docPr id="3" name="Picture 3" descr="http://www.superdry-totech.com/images/dry-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erdry-totech.com/images/dry-tow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393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ED5">
        <w:rPr>
          <w:rFonts w:ascii="Calibri" w:hAnsi="Calibri"/>
          <w:b/>
        </w:rPr>
        <w:t>Moisture</w:t>
      </w:r>
      <w:r w:rsidR="003E53C5">
        <w:rPr>
          <w:rFonts w:ascii="Calibri" w:hAnsi="Calibri"/>
          <w:b/>
        </w:rPr>
        <w:t xml:space="preserve"> specialist </w:t>
      </w:r>
      <w:r w:rsidR="00DA3EFD" w:rsidRPr="00397A2A">
        <w:rPr>
          <w:rFonts w:ascii="Calibri" w:hAnsi="Calibri"/>
          <w:b/>
        </w:rPr>
        <w:t>Super Dry</w:t>
      </w:r>
      <w:r w:rsidR="00F73E79">
        <w:rPr>
          <w:rFonts w:ascii="Calibri" w:hAnsi="Calibri"/>
          <w:b/>
        </w:rPr>
        <w:t>’s</w:t>
      </w:r>
      <w:r w:rsidR="003E53C5">
        <w:rPr>
          <w:rFonts w:ascii="Calibri" w:hAnsi="Calibri"/>
          <w:b/>
          <w:vertAlign w:val="superscript"/>
        </w:rPr>
        <w:t xml:space="preserve"> </w:t>
      </w:r>
      <w:r w:rsidR="00AA7B79" w:rsidRPr="00397A2A">
        <w:rPr>
          <w:rFonts w:ascii="Calibri" w:hAnsi="Calibri"/>
          <w:b/>
        </w:rPr>
        <w:t>(</w:t>
      </w:r>
      <w:hyperlink r:id="rId8" w:history="1">
        <w:r w:rsidR="00AA7B79" w:rsidRPr="00397A2A">
          <w:rPr>
            <w:rStyle w:val="Hyperlink"/>
            <w:rFonts w:ascii="Calibri" w:hAnsi="Calibri"/>
            <w:b/>
          </w:rPr>
          <w:t>www.superdry.info</w:t>
        </w:r>
      </w:hyperlink>
      <w:r w:rsidR="00F73E79">
        <w:rPr>
          <w:rFonts w:ascii="Calibri" w:hAnsi="Calibri"/>
          <w:b/>
        </w:rPr>
        <w:t xml:space="preserve">) </w:t>
      </w:r>
      <w:r w:rsidR="00384BCC">
        <w:rPr>
          <w:rFonts w:ascii="Calibri" w:hAnsi="Calibri"/>
          <w:b/>
        </w:rPr>
        <w:t xml:space="preserve">new </w:t>
      </w:r>
      <w:r w:rsidR="00CA502D">
        <w:rPr>
          <w:rFonts w:ascii="Calibri" w:hAnsi="Calibri"/>
          <w:b/>
        </w:rPr>
        <w:t xml:space="preserve">generation of </w:t>
      </w:r>
      <w:r>
        <w:rPr>
          <w:rFonts w:ascii="Calibri" w:hAnsi="Calibri"/>
          <w:b/>
        </w:rPr>
        <w:t xml:space="preserve">robotically </w:t>
      </w:r>
      <w:r w:rsidR="00F73E79">
        <w:rPr>
          <w:rFonts w:ascii="Calibri" w:hAnsi="Calibri"/>
          <w:b/>
        </w:rPr>
        <w:t xml:space="preserve">automated material handling is a 2015 Global Technology Award winner. Incorporating </w:t>
      </w:r>
      <w:r w:rsidR="00CA502D">
        <w:rPr>
          <w:rFonts w:ascii="Calibri" w:hAnsi="Calibri"/>
          <w:b/>
        </w:rPr>
        <w:t>complete moisture management, floor life reset and traceability</w:t>
      </w:r>
      <w:r w:rsidR="001425E2">
        <w:rPr>
          <w:rFonts w:ascii="Calibri" w:hAnsi="Calibri"/>
          <w:b/>
        </w:rPr>
        <w:t xml:space="preserve"> of MSL components</w:t>
      </w:r>
      <w:r w:rsidR="00F73E79">
        <w:rPr>
          <w:rFonts w:ascii="Calibri" w:hAnsi="Calibri"/>
          <w:b/>
        </w:rPr>
        <w:t xml:space="preserve">, the system can manage </w:t>
      </w:r>
      <w:r w:rsidR="00917B3F">
        <w:rPr>
          <w:rFonts w:ascii="Calibri" w:hAnsi="Calibri"/>
          <w:b/>
        </w:rPr>
        <w:t xml:space="preserve">tens of thousands of different sized </w:t>
      </w:r>
      <w:r w:rsidR="00F73E79">
        <w:rPr>
          <w:rFonts w:ascii="Calibri" w:hAnsi="Calibri"/>
          <w:b/>
        </w:rPr>
        <w:t>reels and trays</w:t>
      </w:r>
      <w:r w:rsidR="005940B9">
        <w:rPr>
          <w:rFonts w:ascii="Calibri" w:hAnsi="Calibri"/>
          <w:b/>
        </w:rPr>
        <w:t>,</w:t>
      </w:r>
      <w:bookmarkStart w:id="0" w:name="_GoBack"/>
      <w:bookmarkEnd w:id="0"/>
      <w:r w:rsidR="005940B9">
        <w:rPr>
          <w:rFonts w:ascii="Calibri" w:hAnsi="Calibri"/>
          <w:b/>
        </w:rPr>
        <w:t xml:space="preserve"> operator-free.  </w:t>
      </w:r>
    </w:p>
    <w:p w:rsidR="001425E2" w:rsidRDefault="001425E2" w:rsidP="001425E2">
      <w:pPr>
        <w:spacing w:line="276" w:lineRule="auto"/>
        <w:rPr>
          <w:rFonts w:ascii="Calibri" w:hAnsi="Calibri" w:cs="Arial"/>
          <w:lang w:val="en-US"/>
        </w:rPr>
      </w:pPr>
      <w:r w:rsidRPr="001425E2">
        <w:rPr>
          <w:rFonts w:ascii="Calibri" w:hAnsi="Calibri" w:cs="Arial"/>
          <w:lang w:val="en-US"/>
        </w:rPr>
        <w:t>Business strives for more flexible automation and digitalization</w:t>
      </w:r>
      <w:r w:rsidR="00F73E79">
        <w:rPr>
          <w:rFonts w:ascii="Calibri" w:hAnsi="Calibri" w:cs="Arial"/>
          <w:lang w:val="en-US"/>
        </w:rPr>
        <w:t xml:space="preserve"> of processes. Industry 4.0 is one</w:t>
      </w:r>
      <w:r w:rsidRPr="001425E2">
        <w:rPr>
          <w:rFonts w:ascii="Calibri" w:hAnsi="Calibri" w:cs="Arial"/>
          <w:lang w:val="en-US"/>
        </w:rPr>
        <w:t xml:space="preserve"> examp</w:t>
      </w:r>
      <w:r w:rsidR="00917B3F">
        <w:rPr>
          <w:rFonts w:ascii="Calibri" w:hAnsi="Calibri" w:cs="Arial"/>
          <w:lang w:val="en-US"/>
        </w:rPr>
        <w:t>le of ong</w:t>
      </w:r>
      <w:r w:rsidR="008C06E7">
        <w:rPr>
          <w:rFonts w:ascii="Calibri" w:hAnsi="Calibri" w:cs="Arial"/>
          <w:lang w:val="en-US"/>
        </w:rPr>
        <w:t>o</w:t>
      </w:r>
      <w:r w:rsidR="00917B3F">
        <w:rPr>
          <w:rFonts w:ascii="Calibri" w:hAnsi="Calibri" w:cs="Arial"/>
          <w:lang w:val="en-US"/>
        </w:rPr>
        <w:t>ing</w:t>
      </w:r>
      <w:r>
        <w:rPr>
          <w:rFonts w:ascii="Calibri" w:hAnsi="Calibri" w:cs="Arial"/>
          <w:lang w:val="en-US"/>
        </w:rPr>
        <w:t xml:space="preserve"> initiative</w:t>
      </w:r>
      <w:r w:rsidR="00F73E79">
        <w:rPr>
          <w:rFonts w:ascii="Calibri" w:hAnsi="Calibri" w:cs="Arial"/>
          <w:lang w:val="en-US"/>
        </w:rPr>
        <w:t>s</w:t>
      </w:r>
      <w:r>
        <w:rPr>
          <w:rFonts w:ascii="Calibri" w:hAnsi="Calibri" w:cs="Arial"/>
          <w:lang w:val="en-US"/>
        </w:rPr>
        <w:t xml:space="preserve"> to prepare</w:t>
      </w:r>
      <w:r w:rsidRPr="001425E2">
        <w:rPr>
          <w:rFonts w:ascii="Calibri" w:hAnsi="Calibri" w:cs="Arial"/>
          <w:lang w:val="en-US"/>
        </w:rPr>
        <w:t xml:space="preserve"> for the next industrial revolution, focusing on flexible automation, digit</w:t>
      </w:r>
      <w:r>
        <w:rPr>
          <w:rFonts w:ascii="Calibri" w:hAnsi="Calibri" w:cs="Arial"/>
          <w:lang w:val="en-US"/>
        </w:rPr>
        <w:t>alization, and track and trace</w:t>
      </w:r>
      <w:r w:rsidRPr="001425E2">
        <w:rPr>
          <w:rFonts w:ascii="Calibri" w:hAnsi="Calibri" w:cs="Arial"/>
          <w:lang w:val="en-US"/>
        </w:rPr>
        <w:t xml:space="preserve"> thro</w:t>
      </w:r>
      <w:r>
        <w:rPr>
          <w:rFonts w:ascii="Calibri" w:hAnsi="Calibri" w:cs="Arial"/>
          <w:lang w:val="en-US"/>
        </w:rPr>
        <w:t>ughout the entire</w:t>
      </w:r>
      <w:r w:rsidRPr="001425E2">
        <w:rPr>
          <w:rFonts w:ascii="Calibri" w:hAnsi="Calibri" w:cs="Arial"/>
          <w:lang w:val="en-US"/>
        </w:rPr>
        <w:t xml:space="preserve"> supply chain. </w:t>
      </w:r>
      <w:r w:rsidR="00B04445">
        <w:rPr>
          <w:rFonts w:ascii="Calibri" w:hAnsi="Calibri" w:cs="Arial"/>
          <w:lang w:val="en-US"/>
        </w:rPr>
        <w:t xml:space="preserve">Relentless attention to the </w:t>
      </w:r>
      <w:r w:rsidRPr="001425E2">
        <w:rPr>
          <w:rFonts w:ascii="Calibri" w:hAnsi="Calibri" w:cs="Arial"/>
          <w:lang w:val="en-US"/>
        </w:rPr>
        <w:t>elimination of unnecessary manual labor is fundamentally w</w:t>
      </w:r>
      <w:r w:rsidR="00F73E79">
        <w:rPr>
          <w:rFonts w:ascii="Calibri" w:hAnsi="Calibri" w:cs="Arial"/>
          <w:lang w:val="en-US"/>
        </w:rPr>
        <w:t>hy manufacturing in Europe remains</w:t>
      </w:r>
      <w:r w:rsidR="00B04445">
        <w:rPr>
          <w:rFonts w:ascii="Calibri" w:hAnsi="Calibri" w:cs="Arial"/>
          <w:lang w:val="en-US"/>
        </w:rPr>
        <w:t xml:space="preserve"> globally competitive with</w:t>
      </w:r>
      <w:r w:rsidRPr="001425E2">
        <w:rPr>
          <w:rFonts w:ascii="Calibri" w:hAnsi="Calibri" w:cs="Arial"/>
          <w:lang w:val="en-US"/>
        </w:rPr>
        <w:t xml:space="preserve"> </w:t>
      </w:r>
      <w:r w:rsidR="00B04445">
        <w:rPr>
          <w:rFonts w:ascii="Calibri" w:hAnsi="Calibri" w:cs="Arial"/>
          <w:lang w:val="en-US"/>
        </w:rPr>
        <w:t>profitable</w:t>
      </w:r>
      <w:r w:rsidR="00F73E79">
        <w:rPr>
          <w:rFonts w:ascii="Calibri" w:hAnsi="Calibri" w:cs="Arial"/>
          <w:lang w:val="en-US"/>
        </w:rPr>
        <w:t xml:space="preserve"> </w:t>
      </w:r>
      <w:r w:rsidRPr="001425E2">
        <w:rPr>
          <w:rFonts w:ascii="Calibri" w:hAnsi="Calibri" w:cs="Arial"/>
          <w:lang w:val="en-US"/>
        </w:rPr>
        <w:t>exports</w:t>
      </w:r>
      <w:r w:rsidR="00B04445">
        <w:rPr>
          <w:rFonts w:ascii="Calibri" w:hAnsi="Calibri" w:cs="Arial"/>
          <w:lang w:val="en-US"/>
        </w:rPr>
        <w:t>.</w:t>
      </w:r>
    </w:p>
    <w:p w:rsidR="00B04445" w:rsidRPr="001425E2" w:rsidRDefault="00B04445" w:rsidP="001425E2">
      <w:pPr>
        <w:spacing w:line="276" w:lineRule="auto"/>
        <w:rPr>
          <w:rFonts w:ascii="Calibri" w:hAnsi="Calibri" w:cs="Arial"/>
          <w:lang w:val="en-US"/>
        </w:rPr>
      </w:pPr>
    </w:p>
    <w:p w:rsidR="001425E2" w:rsidRPr="001425E2" w:rsidRDefault="001425E2" w:rsidP="001425E2">
      <w:pPr>
        <w:spacing w:line="276" w:lineRule="auto"/>
        <w:rPr>
          <w:rFonts w:ascii="Calibri" w:hAnsi="Calibri" w:cs="Arial"/>
          <w:lang w:val="en-US"/>
        </w:rPr>
      </w:pPr>
      <w:r w:rsidRPr="001425E2">
        <w:rPr>
          <w:rFonts w:ascii="Calibri" w:hAnsi="Calibri" w:cs="Arial"/>
          <w:lang w:val="en-US"/>
        </w:rPr>
        <w:t>Moisture Management is a technology that is considerably more advanced in Europe than other geographies,</w:t>
      </w:r>
      <w:r w:rsidR="00B73094">
        <w:rPr>
          <w:rFonts w:ascii="Calibri" w:hAnsi="Calibri" w:cs="Arial"/>
          <w:lang w:val="en-US"/>
        </w:rPr>
        <w:t xml:space="preserve"> driven in part by RoHS legislation history. </w:t>
      </w:r>
      <w:r w:rsidRPr="001425E2">
        <w:rPr>
          <w:rFonts w:ascii="Calibri" w:hAnsi="Calibri" w:cs="Arial"/>
          <w:lang w:val="en-US"/>
        </w:rPr>
        <w:t>Continuous miniaturization, including thinner components and new materials has made the management and treatment of moisture sensitivity an increasingly critical element of electronics manufacturing and product reliability. Electronics manufacturers are thus</w:t>
      </w:r>
      <w:r w:rsidR="00917B3F">
        <w:rPr>
          <w:rFonts w:ascii="Calibri" w:hAnsi="Calibri" w:cs="Arial"/>
          <w:lang w:val="en-US"/>
        </w:rPr>
        <w:t xml:space="preserve"> challenged to manage increa</w:t>
      </w:r>
      <w:r w:rsidR="008C06E7">
        <w:rPr>
          <w:rFonts w:ascii="Calibri" w:hAnsi="Calibri" w:cs="Arial"/>
          <w:lang w:val="en-US"/>
        </w:rPr>
        <w:t>s</w:t>
      </w:r>
      <w:r w:rsidR="00917B3F">
        <w:rPr>
          <w:rFonts w:ascii="Calibri" w:hAnsi="Calibri" w:cs="Arial"/>
          <w:lang w:val="en-US"/>
        </w:rPr>
        <w:t>ingly</w:t>
      </w:r>
      <w:r w:rsidRPr="001425E2">
        <w:rPr>
          <w:rFonts w:ascii="Calibri" w:hAnsi="Calibri" w:cs="Arial"/>
          <w:lang w:val="en-US"/>
        </w:rPr>
        <w:t xml:space="preserve"> larger volumes of parts in a controlled and traceable manner. </w:t>
      </w:r>
    </w:p>
    <w:p w:rsidR="001425E2" w:rsidRPr="001425E2" w:rsidRDefault="001425E2" w:rsidP="001425E2">
      <w:pPr>
        <w:spacing w:line="276" w:lineRule="auto"/>
        <w:rPr>
          <w:rFonts w:ascii="Calibri" w:hAnsi="Calibri" w:cs="Arial"/>
          <w:lang w:val="en-US"/>
        </w:rPr>
      </w:pPr>
    </w:p>
    <w:p w:rsidR="008C06E7" w:rsidRDefault="001425E2" w:rsidP="001425E2">
      <w:pPr>
        <w:spacing w:line="276" w:lineRule="auto"/>
        <w:rPr>
          <w:rFonts w:ascii="Calibri" w:hAnsi="Calibri" w:cs="Arial"/>
          <w:lang w:val="en-US"/>
        </w:rPr>
      </w:pPr>
      <w:r w:rsidRPr="001425E2">
        <w:rPr>
          <w:rFonts w:ascii="Calibri" w:hAnsi="Calibri" w:cs="Arial"/>
          <w:lang w:val="en-US"/>
        </w:rPr>
        <w:t>Super Dry</w:t>
      </w:r>
      <w:r w:rsidR="00B73094">
        <w:rPr>
          <w:rFonts w:ascii="Calibri" w:hAnsi="Calibri" w:cs="Arial"/>
          <w:lang w:val="en-US"/>
        </w:rPr>
        <w:t>®</w:t>
      </w:r>
      <w:r w:rsidRPr="001425E2">
        <w:rPr>
          <w:rFonts w:ascii="Calibri" w:hAnsi="Calibri" w:cs="Arial"/>
          <w:lang w:val="en-US"/>
        </w:rPr>
        <w:t xml:space="preserve"> robotically controlled Dry Storage Management Systems are integrated safe storage and drying environments with Zero operator material handling. Incorporating mature, proven </w:t>
      </w:r>
      <w:r w:rsidRPr="001425E2">
        <w:rPr>
          <w:rFonts w:ascii="Calibri" w:hAnsi="Calibri" w:cs="Arial"/>
          <w:lang w:val="en-US"/>
        </w:rPr>
        <w:lastRenderedPageBreak/>
        <w:t xml:space="preserve">MSD technology and wide ranging WMS-System integration capabilities, </w:t>
      </w:r>
      <w:hyperlink r:id="rId9" w:history="1">
        <w:r w:rsidRPr="001425E2">
          <w:rPr>
            <w:rStyle w:val="Hyperlink"/>
            <w:rFonts w:ascii="Calibri" w:hAnsi="Calibri" w:cs="Arial"/>
            <w:lang w:val="en-US"/>
          </w:rPr>
          <w:t>Super Dry Tower</w:t>
        </w:r>
      </w:hyperlink>
      <w:r w:rsidR="00917B3F">
        <w:rPr>
          <w:rStyle w:val="Hyperlink"/>
          <w:rFonts w:ascii="Calibri" w:hAnsi="Calibri" w:cs="Arial"/>
          <w:lang w:val="en-US"/>
        </w:rPr>
        <w:t>s</w:t>
      </w:r>
      <w:r w:rsidR="00917B3F">
        <w:rPr>
          <w:rFonts w:ascii="Calibri" w:hAnsi="Calibri" w:cs="Arial"/>
          <w:lang w:val="en-US"/>
        </w:rPr>
        <w:t xml:space="preserve"> are</w:t>
      </w:r>
      <w:r w:rsidRPr="001425E2">
        <w:rPr>
          <w:rFonts w:ascii="Calibri" w:hAnsi="Calibri" w:cs="Arial"/>
          <w:lang w:val="en-US"/>
        </w:rPr>
        <w:t xml:space="preserve"> </w:t>
      </w:r>
      <w:r w:rsidR="00B73094">
        <w:rPr>
          <w:rFonts w:ascii="Calibri" w:hAnsi="Calibri" w:cs="Arial"/>
          <w:lang w:val="en-US"/>
        </w:rPr>
        <w:t>capable of automatically managing tens of tho</w:t>
      </w:r>
      <w:r w:rsidR="00917B3F">
        <w:rPr>
          <w:rFonts w:ascii="Calibri" w:hAnsi="Calibri" w:cs="Arial"/>
          <w:lang w:val="en-US"/>
        </w:rPr>
        <w:t>usands of reels and trays and are</w:t>
      </w:r>
      <w:r w:rsidR="00B73094">
        <w:rPr>
          <w:rFonts w:ascii="Calibri" w:hAnsi="Calibri" w:cs="Arial"/>
          <w:lang w:val="en-US"/>
        </w:rPr>
        <w:t xml:space="preserve"> </w:t>
      </w:r>
      <w:r w:rsidR="00917B3F">
        <w:rPr>
          <w:rFonts w:ascii="Calibri" w:hAnsi="Calibri" w:cs="Arial"/>
          <w:lang w:val="en-US"/>
        </w:rPr>
        <w:t xml:space="preserve">totally modular for all mix and volume manufacturing scenarios. </w:t>
      </w:r>
    </w:p>
    <w:p w:rsidR="008C06E7" w:rsidRDefault="008C06E7" w:rsidP="001425E2">
      <w:pPr>
        <w:spacing w:line="276" w:lineRule="auto"/>
        <w:rPr>
          <w:rFonts w:ascii="Calibri" w:hAnsi="Calibri" w:cs="Arial"/>
          <w:lang w:val="en-US"/>
        </w:rPr>
      </w:pPr>
    </w:p>
    <w:p w:rsidR="009923C8" w:rsidRDefault="00917B3F" w:rsidP="001425E2">
      <w:pPr>
        <w:spacing w:line="276" w:lineRule="auto"/>
        <w:rPr>
          <w:rFonts w:ascii="Calibri" w:hAnsi="Calibri" w:cs="Arial"/>
          <w:lang w:val="en-US"/>
        </w:rPr>
      </w:pPr>
      <w:r>
        <w:rPr>
          <w:rFonts w:ascii="Calibri" w:hAnsi="Calibri" w:cs="Arial"/>
          <w:lang w:val="en-US"/>
        </w:rPr>
        <w:t>R</w:t>
      </w:r>
      <w:r w:rsidR="008C06E7">
        <w:rPr>
          <w:rFonts w:ascii="Calibri" w:hAnsi="Calibri" w:cs="Arial"/>
          <w:lang w:val="en-US"/>
        </w:rPr>
        <w:t>elevant information</w:t>
      </w:r>
      <w:r w:rsidR="001425E2" w:rsidRPr="001425E2">
        <w:rPr>
          <w:rFonts w:ascii="Calibri" w:hAnsi="Calibri" w:cs="Arial"/>
          <w:lang w:val="en-US"/>
        </w:rPr>
        <w:t xml:space="preserve"> for processin</w:t>
      </w:r>
      <w:r>
        <w:rPr>
          <w:rFonts w:ascii="Calibri" w:hAnsi="Calibri" w:cs="Arial"/>
          <w:lang w:val="en-US"/>
        </w:rPr>
        <w:t xml:space="preserve">g components is </w:t>
      </w:r>
      <w:r w:rsidR="001425E2" w:rsidRPr="001425E2">
        <w:rPr>
          <w:rFonts w:ascii="Calibri" w:hAnsi="Calibri" w:cs="Arial"/>
          <w:lang w:val="en-US"/>
        </w:rPr>
        <w:t>data base</w:t>
      </w:r>
      <w:r>
        <w:rPr>
          <w:rFonts w:ascii="Calibri" w:hAnsi="Calibri" w:cs="Arial"/>
          <w:lang w:val="en-US"/>
        </w:rPr>
        <w:t xml:space="preserve"> managed</w:t>
      </w:r>
      <w:r w:rsidR="00B73094">
        <w:rPr>
          <w:rFonts w:ascii="Calibri" w:hAnsi="Calibri" w:cs="Arial"/>
          <w:lang w:val="en-US"/>
        </w:rPr>
        <w:t xml:space="preserve">, from robotic entry through storage or floor life reset, </w:t>
      </w:r>
      <w:r w:rsidR="008C06E7">
        <w:rPr>
          <w:rFonts w:ascii="Calibri" w:hAnsi="Calibri" w:cs="Arial"/>
          <w:lang w:val="en-US"/>
        </w:rPr>
        <w:t xml:space="preserve">as well as </w:t>
      </w:r>
      <w:r w:rsidR="001425E2" w:rsidRPr="001425E2">
        <w:rPr>
          <w:rFonts w:ascii="Calibri" w:hAnsi="Calibri" w:cs="Arial"/>
          <w:lang w:val="en-US"/>
        </w:rPr>
        <w:t xml:space="preserve">retrieval and delivery of specified components for production </w:t>
      </w:r>
      <w:r w:rsidR="008C06E7">
        <w:rPr>
          <w:rFonts w:ascii="Calibri" w:hAnsi="Calibri" w:cs="Arial"/>
          <w:lang w:val="en-US"/>
        </w:rPr>
        <w:t xml:space="preserve">from and </w:t>
      </w:r>
      <w:r w:rsidR="001425E2" w:rsidRPr="001425E2">
        <w:rPr>
          <w:rFonts w:ascii="Calibri" w:hAnsi="Calibri" w:cs="Arial"/>
          <w:lang w:val="en-US"/>
        </w:rPr>
        <w:t>to one</w:t>
      </w:r>
      <w:r w:rsidR="008C06E7">
        <w:rPr>
          <w:rFonts w:ascii="Calibri" w:hAnsi="Calibri" w:cs="Arial"/>
          <w:lang w:val="en-US"/>
        </w:rPr>
        <w:t>, two or even ten or more</w:t>
      </w:r>
      <w:r w:rsidR="001425E2" w:rsidRPr="001425E2">
        <w:rPr>
          <w:rFonts w:ascii="Calibri" w:hAnsi="Calibri" w:cs="Arial"/>
          <w:lang w:val="en-US"/>
        </w:rPr>
        <w:t xml:space="preserve"> different </w:t>
      </w:r>
      <w:r w:rsidR="00B73094">
        <w:rPr>
          <w:rFonts w:ascii="Calibri" w:hAnsi="Calibri" w:cs="Arial"/>
          <w:lang w:val="en-US"/>
        </w:rPr>
        <w:t xml:space="preserve">assembly </w:t>
      </w:r>
      <w:r w:rsidR="001425E2" w:rsidRPr="001425E2">
        <w:rPr>
          <w:rFonts w:ascii="Calibri" w:hAnsi="Calibri" w:cs="Arial"/>
          <w:lang w:val="en-US"/>
        </w:rPr>
        <w:t>locations.</w:t>
      </w:r>
    </w:p>
    <w:p w:rsidR="008C06E7" w:rsidRPr="00BF3C88" w:rsidRDefault="008C06E7" w:rsidP="001425E2">
      <w:pPr>
        <w:spacing w:line="276" w:lineRule="auto"/>
        <w:rPr>
          <w:rFonts w:ascii="Calibri" w:hAnsi="Calibri" w:cs="Arial"/>
          <w:lang w:val="en-US"/>
        </w:rPr>
      </w:pPr>
    </w:p>
    <w:p w:rsidR="00AA7B79" w:rsidRPr="00397A2A" w:rsidRDefault="005F00C9" w:rsidP="00397A2A">
      <w:pPr>
        <w:pStyle w:val="Normal12"/>
        <w:spacing w:line="276" w:lineRule="auto"/>
        <w:jc w:val="both"/>
        <w:rPr>
          <w:rFonts w:ascii="Calibri" w:hAnsi="Calibri"/>
        </w:rPr>
      </w:pPr>
      <w:r w:rsidRPr="00397A2A">
        <w:rPr>
          <w:rFonts w:ascii="Calibri" w:hAnsi="Calibri"/>
        </w:rPr>
        <w:t>Learn more at</w:t>
      </w:r>
      <w:r w:rsidR="00C016EC">
        <w:rPr>
          <w:rFonts w:ascii="Calibri" w:hAnsi="Calibri"/>
        </w:rPr>
        <w:t xml:space="preserve"> </w:t>
      </w:r>
      <w:hyperlink r:id="rId10" w:history="1">
        <w:r w:rsidR="00B73094" w:rsidRPr="00212EFF">
          <w:rPr>
            <w:rStyle w:val="Hyperlink"/>
            <w:rFonts w:ascii="Calibri" w:hAnsi="Calibri"/>
          </w:rPr>
          <w:t>www.superdry-totech.eu..com</w:t>
        </w:r>
      </w:hyperlink>
      <w:r w:rsidR="00C016EC">
        <w:rPr>
          <w:rFonts w:ascii="Calibri" w:hAnsi="Calibri"/>
        </w:rPr>
        <w:t xml:space="preserve"> </w:t>
      </w:r>
    </w:p>
    <w:p w:rsidR="00B47D95" w:rsidRPr="00397A2A" w:rsidRDefault="00B47D95">
      <w:pPr>
        <w:pStyle w:val="Normal12"/>
        <w:jc w:val="center"/>
        <w:rPr>
          <w:rFonts w:ascii="Calibri" w:hAnsi="Calibri"/>
          <w:b/>
        </w:rPr>
      </w:pPr>
      <w:r w:rsidRPr="00397A2A">
        <w:rPr>
          <w:rFonts w:ascii="Calibri" w:hAnsi="Calibri"/>
          <w:b/>
        </w:rPr>
        <w:t>Ends</w:t>
      </w:r>
    </w:p>
    <w:p w:rsidR="00B47D95" w:rsidRPr="00397A2A" w:rsidRDefault="00AA5F9A">
      <w:pPr>
        <w:spacing w:line="360" w:lineRule="auto"/>
        <w:jc w:val="both"/>
        <w:rPr>
          <w:rFonts w:ascii="Calibri" w:hAnsi="Calibri"/>
          <w:b/>
        </w:rPr>
      </w:pPr>
      <w:r>
        <w:rPr>
          <w:rFonts w:ascii="Calibri" w:hAnsi="Calibri"/>
          <w:b/>
        </w:rPr>
        <w:t>About</w:t>
      </w:r>
      <w:r w:rsidR="00B47D95" w:rsidRPr="00397A2A">
        <w:rPr>
          <w:rFonts w:ascii="Calibri" w:hAnsi="Calibri"/>
          <w:b/>
        </w:rPr>
        <w:t xml:space="preserve"> Super </w:t>
      </w:r>
      <w:proofErr w:type="spellStart"/>
      <w:r w:rsidR="00B47D95" w:rsidRPr="00397A2A">
        <w:rPr>
          <w:rFonts w:ascii="Calibri" w:hAnsi="Calibri"/>
          <w:b/>
        </w:rPr>
        <w:t>Dry</w:t>
      </w:r>
      <w:r w:rsidR="00B47D95" w:rsidRPr="00397A2A">
        <w:rPr>
          <w:rFonts w:ascii="Calibri" w:hAnsi="Calibri"/>
          <w:b/>
          <w:sz w:val="20"/>
          <w:vertAlign w:val="superscript"/>
        </w:rPr>
        <w:t>R</w:t>
      </w:r>
      <w:proofErr w:type="spellEnd"/>
    </w:p>
    <w:p w:rsidR="00B47D95" w:rsidRPr="00397A2A" w:rsidRDefault="00B47D95">
      <w:pPr>
        <w:spacing w:line="360" w:lineRule="auto"/>
        <w:jc w:val="both"/>
        <w:rPr>
          <w:rFonts w:ascii="Calibri" w:hAnsi="Calibri"/>
          <w:sz w:val="22"/>
          <w:szCs w:val="22"/>
        </w:rPr>
      </w:pPr>
      <w:r w:rsidRPr="00397A2A">
        <w:rPr>
          <w:rFonts w:ascii="Calibri" w:hAnsi="Calibri"/>
          <w:sz w:val="22"/>
          <w:szCs w:val="22"/>
        </w:rPr>
        <w:t xml:space="preserve">Delivering globally to the world’s top tier OEM and EMS companies, and manufacturing in Asia and in </w:t>
      </w:r>
      <w:smartTag w:uri="urn:schemas-microsoft-com:office:smarttags" w:element="place">
        <w:r w:rsidRPr="00397A2A">
          <w:rPr>
            <w:rFonts w:ascii="Calibri" w:hAnsi="Calibri"/>
            <w:sz w:val="22"/>
            <w:szCs w:val="22"/>
          </w:rPr>
          <w:t>Europe</w:t>
        </w:r>
      </w:smartTag>
      <w:r w:rsidRPr="00397A2A">
        <w:rPr>
          <w:rFonts w:ascii="Calibri" w:hAnsi="Calibri"/>
          <w:sz w:val="22"/>
          <w:szCs w:val="22"/>
        </w:rPr>
        <w:t xml:space="preserve">, Totech Super Dry has become the industry measure for </w:t>
      </w:r>
      <w:proofErr w:type="spellStart"/>
      <w:r w:rsidRPr="00397A2A">
        <w:rPr>
          <w:rFonts w:ascii="Calibri" w:hAnsi="Calibri"/>
          <w:sz w:val="22"/>
          <w:szCs w:val="22"/>
        </w:rPr>
        <w:t>ultra low</w:t>
      </w:r>
      <w:proofErr w:type="spellEnd"/>
      <w:r w:rsidRPr="00397A2A">
        <w:rPr>
          <w:rFonts w:ascii="Calibri" w:hAnsi="Calibri"/>
          <w:sz w:val="22"/>
          <w:szCs w:val="22"/>
        </w:rPr>
        <w:t xml:space="preserve"> humidity storage cabinets.  Proper control of moisture sensitive devices (MSDs) per IPC and JEDEC standards has become more critical than ever since the introduction of lead free and its higher reflow temperatures.  Boasting </w:t>
      </w:r>
      <w:r w:rsidR="00D95F45" w:rsidRPr="00397A2A">
        <w:rPr>
          <w:rFonts w:ascii="Calibri" w:hAnsi="Calibri"/>
          <w:sz w:val="22"/>
          <w:szCs w:val="22"/>
        </w:rPr>
        <w:t>&lt;</w:t>
      </w:r>
      <w:r w:rsidRPr="00397A2A">
        <w:rPr>
          <w:rFonts w:ascii="Calibri" w:hAnsi="Calibri"/>
          <w:sz w:val="22"/>
          <w:szCs w:val="22"/>
        </w:rPr>
        <w:t xml:space="preserve">1% relative humidity control and the fastest recovery times, Super Dry cabinets are available in a wide range of sizes and configurations, all with certified performance control measures.  </w:t>
      </w:r>
    </w:p>
    <w:p w:rsidR="00B47D95" w:rsidRDefault="00B47D95">
      <w:pPr>
        <w:spacing w:line="360" w:lineRule="auto"/>
      </w:pPr>
    </w:p>
    <w:tbl>
      <w:tblPr>
        <w:tblW w:w="8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092"/>
      </w:tblGrid>
      <w:tr w:rsidR="00B47D95" w:rsidTr="00397A2A">
        <w:trPr>
          <w:trHeight w:val="433"/>
        </w:trPr>
        <w:tc>
          <w:tcPr>
            <w:tcW w:w="4428" w:type="dxa"/>
          </w:tcPr>
          <w:p w:rsidR="00B47D95" w:rsidRDefault="00B47D95">
            <w:pPr>
              <w:spacing w:before="120" w:after="120"/>
              <w:ind w:right="-482"/>
              <w:rPr>
                <w:b/>
                <w:position w:val="6"/>
              </w:rPr>
            </w:pPr>
            <w:r>
              <w:t xml:space="preserve"> </w:t>
            </w:r>
            <w:r>
              <w:rPr>
                <w:position w:val="6"/>
              </w:rPr>
              <w:br w:type="page"/>
            </w:r>
            <w:r>
              <w:rPr>
                <w:b/>
                <w:position w:val="6"/>
              </w:rPr>
              <w:t>Company Contact</w:t>
            </w:r>
          </w:p>
        </w:tc>
        <w:tc>
          <w:tcPr>
            <w:tcW w:w="4092" w:type="dxa"/>
          </w:tcPr>
          <w:p w:rsidR="00B47D95" w:rsidRDefault="00B47D95">
            <w:pPr>
              <w:spacing w:before="120" w:after="120"/>
              <w:ind w:right="-482"/>
              <w:rPr>
                <w:position w:val="6"/>
              </w:rPr>
            </w:pPr>
            <w:r>
              <w:rPr>
                <w:b/>
                <w:position w:val="6"/>
              </w:rPr>
              <w:t>Agency Contact</w:t>
            </w:r>
          </w:p>
        </w:tc>
      </w:tr>
      <w:tr w:rsidR="00B47D95" w:rsidTr="00397A2A">
        <w:tc>
          <w:tcPr>
            <w:tcW w:w="4428" w:type="dxa"/>
          </w:tcPr>
          <w:p w:rsidR="00B47D95" w:rsidRPr="00397A2A" w:rsidRDefault="00B47D95">
            <w:pPr>
              <w:ind w:right="-483"/>
              <w:rPr>
                <w:rFonts w:ascii="Calibri" w:hAnsi="Calibri"/>
                <w:sz w:val="22"/>
                <w:szCs w:val="22"/>
                <w:lang w:val="de-DE"/>
              </w:rPr>
            </w:pPr>
            <w:r w:rsidRPr="00397A2A">
              <w:rPr>
                <w:rFonts w:ascii="Calibri" w:hAnsi="Calibri"/>
                <w:sz w:val="22"/>
                <w:szCs w:val="22"/>
                <w:lang w:val="de-DE"/>
              </w:rPr>
              <w:t>Richard Heimsch</w:t>
            </w:r>
          </w:p>
          <w:p w:rsidR="00B47D95" w:rsidRPr="00397A2A" w:rsidRDefault="00B47D95">
            <w:pPr>
              <w:ind w:right="-483"/>
              <w:rPr>
                <w:rFonts w:ascii="Calibri" w:hAnsi="Calibri"/>
                <w:sz w:val="22"/>
                <w:szCs w:val="22"/>
                <w:lang w:val="de-DE"/>
              </w:rPr>
            </w:pPr>
            <w:r w:rsidRPr="00397A2A">
              <w:rPr>
                <w:rFonts w:ascii="Calibri" w:hAnsi="Calibri"/>
                <w:sz w:val="22"/>
                <w:szCs w:val="22"/>
                <w:lang w:val="de-DE"/>
              </w:rPr>
              <w:t>Super</w:t>
            </w:r>
            <w:r w:rsidR="00321927">
              <w:rPr>
                <w:rFonts w:ascii="Calibri" w:hAnsi="Calibri"/>
                <w:sz w:val="22"/>
                <w:szCs w:val="22"/>
                <w:lang w:val="de-DE"/>
              </w:rPr>
              <w:t xml:space="preserve"> D</w:t>
            </w:r>
            <w:r w:rsidRPr="00397A2A">
              <w:rPr>
                <w:rFonts w:ascii="Calibri" w:hAnsi="Calibri"/>
                <w:sz w:val="22"/>
                <w:szCs w:val="22"/>
                <w:lang w:val="de-DE"/>
              </w:rPr>
              <w:t>ry</w:t>
            </w:r>
          </w:p>
          <w:p w:rsidR="00B47D95" w:rsidRPr="00397A2A" w:rsidRDefault="00397A2A">
            <w:pPr>
              <w:ind w:right="-483"/>
              <w:rPr>
                <w:rFonts w:ascii="Calibri" w:hAnsi="Calibri"/>
                <w:sz w:val="22"/>
                <w:szCs w:val="22"/>
                <w:lang w:val="de-DE"/>
              </w:rPr>
            </w:pPr>
            <w:r>
              <w:rPr>
                <w:rFonts w:ascii="Calibri" w:hAnsi="Calibri"/>
                <w:sz w:val="22"/>
                <w:szCs w:val="22"/>
                <w:lang w:val="de-DE"/>
              </w:rPr>
              <w:t>235 Colovista Parkway</w:t>
            </w:r>
          </w:p>
          <w:p w:rsidR="00B47D95" w:rsidRPr="00397A2A" w:rsidRDefault="00397A2A">
            <w:pPr>
              <w:ind w:right="-483"/>
              <w:rPr>
                <w:rFonts w:ascii="Calibri" w:hAnsi="Calibri"/>
                <w:sz w:val="22"/>
                <w:szCs w:val="22"/>
                <w:lang w:val="de-DE"/>
              </w:rPr>
            </w:pPr>
            <w:r>
              <w:rPr>
                <w:rFonts w:ascii="Calibri" w:hAnsi="Calibri"/>
                <w:sz w:val="22"/>
                <w:szCs w:val="22"/>
                <w:lang w:val="de-DE"/>
              </w:rPr>
              <w:t>Austin, TX 78602</w:t>
            </w:r>
          </w:p>
          <w:p w:rsidR="00B47D95" w:rsidRPr="00397A2A" w:rsidRDefault="00B47D95">
            <w:pPr>
              <w:ind w:right="-483"/>
              <w:rPr>
                <w:rFonts w:ascii="Calibri" w:hAnsi="Calibri"/>
                <w:sz w:val="22"/>
                <w:szCs w:val="22"/>
                <w:lang w:val="de-DE"/>
              </w:rPr>
            </w:pPr>
            <w:r w:rsidRPr="00397A2A">
              <w:rPr>
                <w:rFonts w:ascii="Calibri" w:hAnsi="Calibri"/>
                <w:sz w:val="22"/>
                <w:szCs w:val="22"/>
                <w:lang w:val="de-DE"/>
              </w:rPr>
              <w:t>USA</w:t>
            </w:r>
          </w:p>
          <w:p w:rsidR="00B47D95" w:rsidRPr="00397A2A" w:rsidRDefault="00B47D95">
            <w:pPr>
              <w:ind w:right="-483"/>
              <w:rPr>
                <w:rFonts w:ascii="Calibri" w:hAnsi="Calibri"/>
                <w:sz w:val="22"/>
                <w:szCs w:val="22"/>
                <w:lang w:val="de-DE"/>
              </w:rPr>
            </w:pPr>
          </w:p>
        </w:tc>
        <w:tc>
          <w:tcPr>
            <w:tcW w:w="4092" w:type="dxa"/>
          </w:tcPr>
          <w:p w:rsidR="00B47D95" w:rsidRPr="00397A2A" w:rsidRDefault="00B47D95">
            <w:pPr>
              <w:rPr>
                <w:rFonts w:ascii="Calibri" w:hAnsi="Calibri"/>
                <w:sz w:val="22"/>
                <w:szCs w:val="22"/>
              </w:rPr>
            </w:pPr>
            <w:r w:rsidRPr="00397A2A">
              <w:rPr>
                <w:rFonts w:ascii="Calibri" w:hAnsi="Calibri"/>
                <w:sz w:val="22"/>
                <w:szCs w:val="22"/>
              </w:rPr>
              <w:t>Helena Osborn</w:t>
            </w:r>
          </w:p>
          <w:p w:rsidR="00B47D95" w:rsidRPr="00397A2A" w:rsidRDefault="00B47D95">
            <w:pPr>
              <w:rPr>
                <w:rFonts w:ascii="Calibri" w:hAnsi="Calibri"/>
                <w:sz w:val="22"/>
                <w:szCs w:val="22"/>
              </w:rPr>
            </w:pPr>
            <w:r w:rsidRPr="00397A2A">
              <w:rPr>
                <w:rFonts w:ascii="Calibri" w:hAnsi="Calibri"/>
                <w:sz w:val="22"/>
                <w:szCs w:val="22"/>
              </w:rPr>
              <w:t xml:space="preserve">Unit 1, </w:t>
            </w:r>
            <w:proofErr w:type="spellStart"/>
            <w:smartTag w:uri="urn:schemas-microsoft-com:office:smarttags" w:element="Street">
              <w:smartTag w:uri="urn:schemas-microsoft-com:office:smarttags" w:element="address">
                <w:r w:rsidRPr="00397A2A">
                  <w:rPr>
                    <w:rFonts w:ascii="Calibri" w:hAnsi="Calibri"/>
                    <w:sz w:val="22"/>
                    <w:szCs w:val="22"/>
                  </w:rPr>
                  <w:t>Cutbush</w:t>
                </w:r>
                <w:proofErr w:type="spellEnd"/>
                <w:r w:rsidRPr="00397A2A">
                  <w:rPr>
                    <w:rFonts w:ascii="Calibri" w:hAnsi="Calibri"/>
                    <w:sz w:val="22"/>
                    <w:szCs w:val="22"/>
                  </w:rPr>
                  <w:t xml:space="preserve"> Court</w:t>
                </w:r>
              </w:smartTag>
            </w:smartTag>
          </w:p>
          <w:p w:rsidR="00B47D95" w:rsidRPr="00397A2A" w:rsidRDefault="00B47D95">
            <w:pPr>
              <w:rPr>
                <w:rFonts w:ascii="Calibri" w:hAnsi="Calibri"/>
                <w:sz w:val="22"/>
                <w:szCs w:val="22"/>
              </w:rPr>
            </w:pPr>
            <w:proofErr w:type="spellStart"/>
            <w:r w:rsidRPr="00397A2A">
              <w:rPr>
                <w:rFonts w:ascii="Calibri" w:hAnsi="Calibri"/>
                <w:sz w:val="22"/>
                <w:szCs w:val="22"/>
              </w:rPr>
              <w:t>Danehill</w:t>
            </w:r>
            <w:proofErr w:type="spellEnd"/>
          </w:p>
          <w:p w:rsidR="00B47D95" w:rsidRPr="00397A2A" w:rsidRDefault="00B47D95">
            <w:pPr>
              <w:rPr>
                <w:rFonts w:ascii="Calibri" w:hAnsi="Calibri"/>
                <w:sz w:val="22"/>
                <w:szCs w:val="22"/>
              </w:rPr>
            </w:pPr>
            <w:smartTag w:uri="urn:schemas-microsoft-com:office:smarttags" w:element="place">
              <w:r w:rsidRPr="00397A2A">
                <w:rPr>
                  <w:rFonts w:ascii="Calibri" w:hAnsi="Calibri"/>
                  <w:sz w:val="22"/>
                  <w:szCs w:val="22"/>
                </w:rPr>
                <w:t xml:space="preserve">Lower </w:t>
              </w:r>
              <w:proofErr w:type="spellStart"/>
              <w:r w:rsidRPr="00397A2A">
                <w:rPr>
                  <w:rFonts w:ascii="Calibri" w:hAnsi="Calibri"/>
                  <w:sz w:val="22"/>
                  <w:szCs w:val="22"/>
                </w:rPr>
                <w:t>Earley</w:t>
              </w:r>
            </w:smartTag>
            <w:proofErr w:type="spellEnd"/>
          </w:p>
          <w:p w:rsidR="00B47D95" w:rsidRPr="00397A2A" w:rsidRDefault="00B47D95">
            <w:pPr>
              <w:rPr>
                <w:rFonts w:ascii="Calibri" w:hAnsi="Calibri"/>
                <w:sz w:val="22"/>
                <w:szCs w:val="22"/>
              </w:rPr>
            </w:pPr>
            <w:smartTag w:uri="urn:schemas-microsoft-com:office:smarttags" w:element="place">
              <w:smartTag w:uri="urn:schemas-microsoft-com:office:smarttags" w:element="City">
                <w:r w:rsidRPr="00397A2A">
                  <w:rPr>
                    <w:rFonts w:ascii="Calibri" w:hAnsi="Calibri"/>
                    <w:sz w:val="22"/>
                    <w:szCs w:val="22"/>
                  </w:rPr>
                  <w:t>Reading</w:t>
                </w:r>
              </w:smartTag>
              <w:r w:rsidRPr="00397A2A">
                <w:rPr>
                  <w:rFonts w:ascii="Calibri" w:hAnsi="Calibri"/>
                  <w:sz w:val="22"/>
                  <w:szCs w:val="22"/>
                </w:rPr>
                <w:t xml:space="preserve">, </w:t>
              </w:r>
              <w:smartTag w:uri="urn:schemas-microsoft-com:office:smarttags" w:element="PostalCode">
                <w:r w:rsidRPr="00397A2A">
                  <w:rPr>
                    <w:rFonts w:ascii="Calibri" w:hAnsi="Calibri"/>
                    <w:sz w:val="22"/>
                    <w:szCs w:val="22"/>
                  </w:rPr>
                  <w:t>RG6 4UW</w:t>
                </w:r>
              </w:smartTag>
            </w:smartTag>
          </w:p>
          <w:p w:rsidR="00B47D95" w:rsidRPr="00397A2A" w:rsidRDefault="00B47D95">
            <w:pPr>
              <w:rPr>
                <w:rFonts w:ascii="Calibri" w:hAnsi="Calibri"/>
                <w:sz w:val="22"/>
                <w:szCs w:val="22"/>
                <w:lang w:val="nl-NL"/>
              </w:rPr>
            </w:pPr>
            <w:r w:rsidRPr="00397A2A">
              <w:rPr>
                <w:rFonts w:ascii="Calibri" w:hAnsi="Calibri"/>
                <w:sz w:val="22"/>
                <w:szCs w:val="22"/>
                <w:lang w:val="nl-NL"/>
              </w:rPr>
              <w:t>UK</w:t>
            </w:r>
          </w:p>
        </w:tc>
      </w:tr>
      <w:tr w:rsidR="00B47D95" w:rsidTr="00397A2A">
        <w:tc>
          <w:tcPr>
            <w:tcW w:w="4428" w:type="dxa"/>
          </w:tcPr>
          <w:p w:rsidR="00B47D95" w:rsidRPr="00397A2A" w:rsidRDefault="00B47D95">
            <w:pPr>
              <w:ind w:right="-483"/>
              <w:rPr>
                <w:rFonts w:ascii="Calibri" w:hAnsi="Calibri"/>
                <w:sz w:val="22"/>
                <w:szCs w:val="22"/>
                <w:lang w:val="nl-NL"/>
              </w:rPr>
            </w:pPr>
            <w:r w:rsidRPr="00397A2A">
              <w:rPr>
                <w:rFonts w:ascii="Calibri" w:hAnsi="Calibri"/>
                <w:sz w:val="22"/>
                <w:szCs w:val="22"/>
                <w:lang w:val="nl-NL"/>
              </w:rPr>
              <w:t>Tel: +1 312 513 3513</w:t>
            </w:r>
          </w:p>
          <w:p w:rsidR="00B47D95" w:rsidRPr="00397A2A" w:rsidRDefault="00B47D95">
            <w:pPr>
              <w:ind w:right="-483"/>
              <w:rPr>
                <w:rFonts w:ascii="Calibri" w:hAnsi="Calibri"/>
                <w:sz w:val="22"/>
                <w:szCs w:val="22"/>
                <w:lang w:val="nl-NL"/>
              </w:rPr>
            </w:pPr>
            <w:r w:rsidRPr="00397A2A">
              <w:rPr>
                <w:rFonts w:ascii="Calibri" w:hAnsi="Calibri"/>
                <w:sz w:val="22"/>
                <w:szCs w:val="22"/>
                <w:lang w:val="nl-NL"/>
              </w:rPr>
              <w:t xml:space="preserve">Email: </w:t>
            </w:r>
            <w:r w:rsidR="00321927">
              <w:rPr>
                <w:rFonts w:ascii="Calibri" w:hAnsi="Calibri"/>
                <w:sz w:val="22"/>
                <w:szCs w:val="22"/>
                <w:lang w:val="nl-NL"/>
              </w:rPr>
              <w:t>info@totechamericas.com</w:t>
            </w:r>
          </w:p>
          <w:p w:rsidR="00B47D95" w:rsidRDefault="00127938">
            <w:pPr>
              <w:ind w:right="-483"/>
              <w:rPr>
                <w:lang w:val="nl-NL"/>
              </w:rPr>
            </w:pPr>
            <w:hyperlink r:id="rId11" w:history="1">
              <w:r w:rsidR="00321927" w:rsidRPr="00644994">
                <w:rPr>
                  <w:rStyle w:val="Hyperlink"/>
                  <w:rFonts w:ascii="Calibri" w:hAnsi="Calibri"/>
                  <w:sz w:val="22"/>
                  <w:szCs w:val="22"/>
                  <w:lang w:val="nl-NL"/>
                </w:rPr>
                <w:t>www.superdry.info</w:t>
              </w:r>
            </w:hyperlink>
            <w:r w:rsidR="00321927">
              <w:rPr>
                <w:rFonts w:ascii="Calibri" w:hAnsi="Calibri"/>
                <w:sz w:val="22"/>
                <w:szCs w:val="22"/>
                <w:lang w:val="nl-NL"/>
              </w:rPr>
              <w:t xml:space="preserve"> </w:t>
            </w:r>
          </w:p>
        </w:tc>
        <w:tc>
          <w:tcPr>
            <w:tcW w:w="4092" w:type="dxa"/>
          </w:tcPr>
          <w:p w:rsidR="00B47D95" w:rsidRPr="00397A2A" w:rsidRDefault="00B47D95">
            <w:pPr>
              <w:rPr>
                <w:rFonts w:ascii="Calibri" w:hAnsi="Calibri"/>
                <w:sz w:val="22"/>
                <w:szCs w:val="22"/>
              </w:rPr>
            </w:pPr>
            <w:r w:rsidRPr="00397A2A">
              <w:rPr>
                <w:rFonts w:ascii="Calibri" w:hAnsi="Calibri"/>
                <w:sz w:val="22"/>
                <w:szCs w:val="22"/>
              </w:rPr>
              <w:t>Tel: +44 1189 759880</w:t>
            </w:r>
          </w:p>
          <w:p w:rsidR="00B47D95" w:rsidRPr="00397A2A" w:rsidRDefault="00B47D95">
            <w:pPr>
              <w:rPr>
                <w:rFonts w:ascii="Calibri" w:hAnsi="Calibri"/>
                <w:sz w:val="22"/>
                <w:szCs w:val="22"/>
              </w:rPr>
            </w:pPr>
            <w:r w:rsidRPr="00397A2A">
              <w:rPr>
                <w:rFonts w:ascii="Calibri" w:hAnsi="Calibri"/>
                <w:sz w:val="22"/>
                <w:szCs w:val="22"/>
              </w:rPr>
              <w:t xml:space="preserve">Email: </w:t>
            </w:r>
            <w:hyperlink r:id="rId12" w:history="1">
              <w:r w:rsidRPr="00397A2A">
                <w:rPr>
                  <w:rStyle w:val="HeaderChar"/>
                  <w:rFonts w:ascii="Calibri" w:hAnsi="Calibri"/>
                  <w:color w:val="0000FF"/>
                  <w:sz w:val="22"/>
                  <w:szCs w:val="22"/>
                  <w:u w:val="single"/>
                </w:rPr>
                <w:t>helena.osborn@protean.co.uk</w:t>
              </w:r>
            </w:hyperlink>
          </w:p>
          <w:p w:rsidR="00B47D95" w:rsidRPr="00397A2A" w:rsidRDefault="00127938">
            <w:pPr>
              <w:rPr>
                <w:rFonts w:ascii="Calibri" w:hAnsi="Calibri"/>
                <w:sz w:val="22"/>
                <w:szCs w:val="22"/>
              </w:rPr>
            </w:pPr>
            <w:hyperlink r:id="rId13" w:history="1">
              <w:r w:rsidR="00B47D95" w:rsidRPr="00397A2A">
                <w:rPr>
                  <w:rStyle w:val="HeaderChar"/>
                  <w:rFonts w:ascii="Calibri" w:hAnsi="Calibri"/>
                  <w:sz w:val="22"/>
                  <w:szCs w:val="22"/>
                </w:rPr>
                <w:t>www.proteanmarketing.com</w:t>
              </w:r>
            </w:hyperlink>
          </w:p>
        </w:tc>
      </w:tr>
    </w:tbl>
    <w:p w:rsidR="00B47D95" w:rsidRDefault="00B47D95">
      <w:pPr>
        <w:spacing w:line="360" w:lineRule="auto"/>
        <w:rPr>
          <w:lang w:val="de-DE"/>
        </w:rPr>
      </w:pPr>
    </w:p>
    <w:p w:rsidR="00B47D95" w:rsidRDefault="00B47D95">
      <w:pPr>
        <w:pStyle w:val="Normal12"/>
        <w:jc w:val="both"/>
      </w:pPr>
    </w:p>
    <w:p w:rsidR="00B47D95" w:rsidRDefault="00B47D95">
      <w:pPr>
        <w:pStyle w:val="Normal12"/>
        <w:jc w:val="both"/>
      </w:pPr>
    </w:p>
    <w:sectPr w:rsidR="00B47D95" w:rsidSect="001B1C5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938" w:rsidRDefault="00127938" w:rsidP="00397A2A">
      <w:r>
        <w:separator/>
      </w:r>
    </w:p>
  </w:endnote>
  <w:endnote w:type="continuationSeparator" w:id="0">
    <w:p w:rsidR="00127938" w:rsidRDefault="00127938" w:rsidP="0039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BCC" w:rsidRPr="006650BE" w:rsidRDefault="00F73E79" w:rsidP="00397A2A">
    <w:pPr>
      <w:pStyle w:val="Footer"/>
      <w:pBdr>
        <w:top w:val="thinThickSmallGap" w:sz="24" w:space="1" w:color="622423"/>
      </w:pBdr>
      <w:tabs>
        <w:tab w:val="clear" w:pos="4680"/>
      </w:tabs>
      <w:rPr>
        <w:rFonts w:ascii="Calibri" w:hAnsi="Calibri"/>
      </w:rPr>
    </w:pPr>
    <w:r>
      <w:rPr>
        <w:rFonts w:ascii="Calibri" w:hAnsi="Calibri"/>
      </w:rPr>
      <w:t xml:space="preserve">PR Super Dry </w:t>
    </w:r>
    <w:r w:rsidR="00B73094">
      <w:rPr>
        <w:rFonts w:ascii="Calibri" w:hAnsi="Calibri"/>
      </w:rPr>
      <w:t>Full Scale Automated Moisture Management</w:t>
    </w:r>
    <w:r>
      <w:rPr>
        <w:rFonts w:ascii="Calibri" w:hAnsi="Calibri"/>
      </w:rPr>
      <w:t xml:space="preserve"> a Winner </w:t>
    </w:r>
    <w:r w:rsidR="00384BCC" w:rsidRPr="00397A2A">
      <w:rPr>
        <w:rFonts w:ascii="Calibri" w:hAnsi="Calibri"/>
      </w:rPr>
      <w:tab/>
      <w:t>Page</w:t>
    </w:r>
    <w:r w:rsidR="00384BCC">
      <w:rPr>
        <w:rFonts w:ascii="Cambria" w:hAnsi="Cambria"/>
      </w:rPr>
      <w:t xml:space="preserve"> </w:t>
    </w:r>
    <w:r w:rsidR="00AC44E9">
      <w:fldChar w:fldCharType="begin"/>
    </w:r>
    <w:r w:rsidR="00AC44E9">
      <w:instrText xml:space="preserve"> PAGE   \* MERGEFORMAT </w:instrText>
    </w:r>
    <w:r w:rsidR="00AC44E9">
      <w:fldChar w:fldCharType="separate"/>
    </w:r>
    <w:r w:rsidR="005940B9" w:rsidRPr="005940B9">
      <w:rPr>
        <w:rFonts w:ascii="Cambria" w:hAnsi="Cambria"/>
        <w:noProof/>
      </w:rPr>
      <w:t>1</w:t>
    </w:r>
    <w:r w:rsidR="00AC44E9">
      <w:rPr>
        <w:rFonts w:ascii="Cambria" w:hAnsi="Cambria"/>
        <w:noProof/>
      </w:rPr>
      <w:fldChar w:fldCharType="end"/>
    </w:r>
  </w:p>
  <w:p w:rsidR="00384BCC" w:rsidRDefault="00384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938" w:rsidRDefault="00127938" w:rsidP="00397A2A">
      <w:r>
        <w:separator/>
      </w:r>
    </w:p>
  </w:footnote>
  <w:footnote w:type="continuationSeparator" w:id="0">
    <w:p w:rsidR="00127938" w:rsidRDefault="00127938" w:rsidP="00397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17"/>
    <w:rsid w:val="000054D8"/>
    <w:rsid w:val="000770E9"/>
    <w:rsid w:val="000A1A01"/>
    <w:rsid w:val="00127938"/>
    <w:rsid w:val="00134299"/>
    <w:rsid w:val="001425E2"/>
    <w:rsid w:val="00186891"/>
    <w:rsid w:val="001B1C52"/>
    <w:rsid w:val="001B7E18"/>
    <w:rsid w:val="001D4692"/>
    <w:rsid w:val="00321927"/>
    <w:rsid w:val="00384BCC"/>
    <w:rsid w:val="0039183A"/>
    <w:rsid w:val="00397A2A"/>
    <w:rsid w:val="003A2D4B"/>
    <w:rsid w:val="003C7BFB"/>
    <w:rsid w:val="003E53C5"/>
    <w:rsid w:val="0043110B"/>
    <w:rsid w:val="00554BF5"/>
    <w:rsid w:val="005728CC"/>
    <w:rsid w:val="005805BF"/>
    <w:rsid w:val="005940B9"/>
    <w:rsid w:val="005A4731"/>
    <w:rsid w:val="005C1A17"/>
    <w:rsid w:val="005D2C9A"/>
    <w:rsid w:val="005F00C9"/>
    <w:rsid w:val="005F6003"/>
    <w:rsid w:val="00631814"/>
    <w:rsid w:val="00642931"/>
    <w:rsid w:val="006650BE"/>
    <w:rsid w:val="0067454F"/>
    <w:rsid w:val="00684D3D"/>
    <w:rsid w:val="006A68E3"/>
    <w:rsid w:val="007124C9"/>
    <w:rsid w:val="00763832"/>
    <w:rsid w:val="00780A79"/>
    <w:rsid w:val="00836FA6"/>
    <w:rsid w:val="00882938"/>
    <w:rsid w:val="008C06E7"/>
    <w:rsid w:val="00906542"/>
    <w:rsid w:val="00917B3F"/>
    <w:rsid w:val="00921B88"/>
    <w:rsid w:val="009923C8"/>
    <w:rsid w:val="009C0ED5"/>
    <w:rsid w:val="00A05733"/>
    <w:rsid w:val="00A14047"/>
    <w:rsid w:val="00A30840"/>
    <w:rsid w:val="00A32139"/>
    <w:rsid w:val="00A521AE"/>
    <w:rsid w:val="00A84119"/>
    <w:rsid w:val="00AA5F9A"/>
    <w:rsid w:val="00AA7B79"/>
    <w:rsid w:val="00AC44E9"/>
    <w:rsid w:val="00B04445"/>
    <w:rsid w:val="00B31F2D"/>
    <w:rsid w:val="00B44F21"/>
    <w:rsid w:val="00B47D95"/>
    <w:rsid w:val="00B73094"/>
    <w:rsid w:val="00B93FBB"/>
    <w:rsid w:val="00BF1C8B"/>
    <w:rsid w:val="00BF3C88"/>
    <w:rsid w:val="00C016EC"/>
    <w:rsid w:val="00C97303"/>
    <w:rsid w:val="00CA10E6"/>
    <w:rsid w:val="00CA502D"/>
    <w:rsid w:val="00CD7EED"/>
    <w:rsid w:val="00CF23CA"/>
    <w:rsid w:val="00CF25F1"/>
    <w:rsid w:val="00D95F45"/>
    <w:rsid w:val="00DA253A"/>
    <w:rsid w:val="00DA3EFD"/>
    <w:rsid w:val="00DD3850"/>
    <w:rsid w:val="00E028BD"/>
    <w:rsid w:val="00E6577A"/>
    <w:rsid w:val="00EA722A"/>
    <w:rsid w:val="00EB3455"/>
    <w:rsid w:val="00F3546E"/>
    <w:rsid w:val="00F4380E"/>
    <w:rsid w:val="00F73E79"/>
    <w:rsid w:val="00F8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9C60A251-344E-4A6A-AB69-2461C6EE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C52"/>
    <w:rPr>
      <w:rFonts w:ascii="Times New Roman" w:eastAsia="Times New Roman" w:hAnsi="Times New Roman"/>
      <w:sz w:val="24"/>
      <w:szCs w:val="24"/>
      <w:lang w:val="en-GB" w:eastAsia="en-GB"/>
    </w:rPr>
  </w:style>
  <w:style w:type="paragraph" w:styleId="Heading1">
    <w:name w:val="heading 1"/>
    <w:basedOn w:val="Normal"/>
    <w:next w:val="Normal"/>
    <w:qFormat/>
    <w:rsid w:val="001B1C52"/>
    <w:pPr>
      <w:keepNext/>
      <w:spacing w:before="120" w:after="360"/>
      <w:outlineLvl w:val="0"/>
    </w:pPr>
    <w:rPr>
      <w:rFonts w:ascii="Arial Black" w:hAnsi="Arial Black"/>
      <w:b/>
      <w:i/>
      <w:kern w:val="28"/>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1B1C52"/>
    <w:rPr>
      <w:rFonts w:ascii="Arial Black" w:eastAsia="Times New Roman" w:hAnsi="Arial Black" w:cs="Times New Roman"/>
      <w:b/>
      <w:i/>
      <w:kern w:val="28"/>
      <w:sz w:val="52"/>
      <w:szCs w:val="24"/>
      <w:lang w:val="en-GB" w:eastAsia="en-GB"/>
    </w:rPr>
  </w:style>
  <w:style w:type="paragraph" w:customStyle="1" w:styleId="Normal12">
    <w:name w:val="Normal 12"/>
    <w:basedOn w:val="Normal"/>
    <w:rsid w:val="001B1C52"/>
    <w:pPr>
      <w:spacing w:after="240" w:line="360" w:lineRule="auto"/>
    </w:pPr>
  </w:style>
  <w:style w:type="paragraph" w:styleId="BalloonText">
    <w:name w:val="Balloon Text"/>
    <w:basedOn w:val="Normal"/>
    <w:semiHidden/>
    <w:unhideWhenUsed/>
    <w:rsid w:val="001B1C52"/>
    <w:rPr>
      <w:rFonts w:ascii="Tahoma" w:hAnsi="Tahoma" w:cs="Tahoma"/>
      <w:sz w:val="16"/>
      <w:szCs w:val="16"/>
    </w:rPr>
  </w:style>
  <w:style w:type="character" w:customStyle="1" w:styleId="BalloonTextChar">
    <w:name w:val="Balloon Text Char"/>
    <w:basedOn w:val="DefaultParagraphFont"/>
    <w:semiHidden/>
    <w:rsid w:val="001B1C52"/>
    <w:rPr>
      <w:rFonts w:ascii="Tahoma" w:eastAsia="Times New Roman" w:hAnsi="Tahoma" w:cs="Tahoma"/>
      <w:sz w:val="16"/>
      <w:szCs w:val="16"/>
      <w:lang w:val="en-GB" w:eastAsia="en-GB"/>
    </w:rPr>
  </w:style>
  <w:style w:type="character" w:styleId="Hyperlink">
    <w:name w:val="Hyperlink"/>
    <w:basedOn w:val="DefaultParagraphFont"/>
    <w:semiHidden/>
    <w:rsid w:val="001B1C52"/>
    <w:rPr>
      <w:color w:val="0000FF"/>
      <w:u w:val="single"/>
    </w:rPr>
  </w:style>
  <w:style w:type="paragraph" w:styleId="Header">
    <w:name w:val="header"/>
    <w:basedOn w:val="Normal"/>
    <w:link w:val="HeaderChar"/>
    <w:uiPriority w:val="99"/>
    <w:unhideWhenUsed/>
    <w:rsid w:val="00397A2A"/>
    <w:pPr>
      <w:tabs>
        <w:tab w:val="center" w:pos="4680"/>
        <w:tab w:val="right" w:pos="9360"/>
      </w:tabs>
    </w:pPr>
  </w:style>
  <w:style w:type="character" w:customStyle="1" w:styleId="HeaderChar">
    <w:name w:val="Header Char"/>
    <w:basedOn w:val="DefaultParagraphFont"/>
    <w:link w:val="Header"/>
    <w:uiPriority w:val="99"/>
    <w:rsid w:val="00397A2A"/>
    <w:rPr>
      <w:rFonts w:ascii="Times New Roman" w:eastAsia="Times New Roman" w:hAnsi="Times New Roman"/>
      <w:sz w:val="24"/>
      <w:szCs w:val="24"/>
      <w:lang w:val="en-GB" w:eastAsia="en-GB"/>
    </w:rPr>
  </w:style>
  <w:style w:type="paragraph" w:styleId="Footer">
    <w:name w:val="footer"/>
    <w:basedOn w:val="Normal"/>
    <w:link w:val="FooterChar"/>
    <w:uiPriority w:val="99"/>
    <w:unhideWhenUsed/>
    <w:rsid w:val="00397A2A"/>
    <w:pPr>
      <w:tabs>
        <w:tab w:val="center" w:pos="4680"/>
        <w:tab w:val="right" w:pos="9360"/>
      </w:tabs>
    </w:pPr>
  </w:style>
  <w:style w:type="character" w:customStyle="1" w:styleId="FooterChar">
    <w:name w:val="Footer Char"/>
    <w:basedOn w:val="DefaultParagraphFont"/>
    <w:link w:val="Footer"/>
    <w:uiPriority w:val="99"/>
    <w:rsid w:val="00397A2A"/>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rdry.info" TargetMode="External"/><Relationship Id="rId13" Type="http://schemas.openxmlformats.org/officeDocument/2006/relationships/hyperlink" Target="http://www.proteanmarketing.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helena.osborn@protean.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uperdry.inf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uperdry-totech.eu..com" TargetMode="External"/><Relationship Id="rId4" Type="http://schemas.openxmlformats.org/officeDocument/2006/relationships/footnotes" Target="footnotes.xml"/><Relationship Id="rId9" Type="http://schemas.openxmlformats.org/officeDocument/2006/relationships/hyperlink" Target="http://www.superdry-totech.com/dry-tow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3348</CharactersWithSpaces>
  <SharedDoc>false</SharedDoc>
  <HLinks>
    <vt:vector size="36" baseType="variant">
      <vt:variant>
        <vt:i4>4259917</vt:i4>
      </vt:variant>
      <vt:variant>
        <vt:i4>12</vt:i4>
      </vt:variant>
      <vt:variant>
        <vt:i4>0</vt:i4>
      </vt:variant>
      <vt:variant>
        <vt:i4>5</vt:i4>
      </vt:variant>
      <vt:variant>
        <vt:lpwstr>http://www.proteanmarketing.com/</vt:lpwstr>
      </vt:variant>
      <vt:variant>
        <vt:lpwstr/>
      </vt:variant>
      <vt:variant>
        <vt:i4>6684743</vt:i4>
      </vt:variant>
      <vt:variant>
        <vt:i4>9</vt:i4>
      </vt:variant>
      <vt:variant>
        <vt:i4>0</vt:i4>
      </vt:variant>
      <vt:variant>
        <vt:i4>5</vt:i4>
      </vt:variant>
      <vt:variant>
        <vt:lpwstr>mailto:helena.osborn@protean.co.uk</vt:lpwstr>
      </vt:variant>
      <vt:variant>
        <vt:lpwstr/>
      </vt:variant>
      <vt:variant>
        <vt:i4>1638450</vt:i4>
      </vt:variant>
      <vt:variant>
        <vt:i4>6</vt:i4>
      </vt:variant>
      <vt:variant>
        <vt:i4>0</vt:i4>
      </vt:variant>
      <vt:variant>
        <vt:i4>5</vt:i4>
      </vt:variant>
      <vt:variant>
        <vt:lpwstr>mailto:rich@heimsch.com</vt:lpwstr>
      </vt:variant>
      <vt:variant>
        <vt:lpwstr/>
      </vt:variant>
      <vt:variant>
        <vt:i4>1900566</vt:i4>
      </vt:variant>
      <vt:variant>
        <vt:i4>3</vt:i4>
      </vt:variant>
      <vt:variant>
        <vt:i4>0</vt:i4>
      </vt:variant>
      <vt:variant>
        <vt:i4>5</vt:i4>
      </vt:variant>
      <vt:variant>
        <vt:lpwstr>http://www.totech.eu.com/</vt:lpwstr>
      </vt:variant>
      <vt:variant>
        <vt:lpwstr/>
      </vt:variant>
      <vt:variant>
        <vt:i4>458834</vt:i4>
      </vt:variant>
      <vt:variant>
        <vt:i4>0</vt:i4>
      </vt:variant>
      <vt:variant>
        <vt:i4>0</vt:i4>
      </vt:variant>
      <vt:variant>
        <vt:i4>5</vt:i4>
      </vt:variant>
      <vt:variant>
        <vt:lpwstr>http://www.superdry.info/</vt:lpwstr>
      </vt:variant>
      <vt:variant>
        <vt:lpwstr/>
      </vt:variant>
      <vt:variant>
        <vt:i4>7143428</vt:i4>
      </vt:variant>
      <vt:variant>
        <vt:i4>-1</vt:i4>
      </vt:variant>
      <vt:variant>
        <vt:i4>1032</vt:i4>
      </vt:variant>
      <vt:variant>
        <vt:i4>1</vt:i4>
      </vt:variant>
      <vt:variant>
        <vt:lpwstr>cid:image003.png@01CA469B.35718DF0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Heimsch</dc:creator>
  <cp:lastModifiedBy>Richard Heimsch</cp:lastModifiedBy>
  <cp:revision>4</cp:revision>
  <dcterms:created xsi:type="dcterms:W3CDTF">2015-11-15T17:33:00Z</dcterms:created>
  <dcterms:modified xsi:type="dcterms:W3CDTF">2015-11-15T17:48:00Z</dcterms:modified>
</cp:coreProperties>
</file>