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4C" w:rsidRPr="006E7CD0" w:rsidRDefault="004A024C">
      <w:pPr>
        <w:pStyle w:val="Header"/>
        <w:tabs>
          <w:tab w:val="clear" w:pos="4320"/>
          <w:tab w:val="clear" w:pos="8640"/>
        </w:tabs>
        <w:rPr>
          <w:lang w:eastAsia="zh-CN"/>
        </w:rPr>
      </w:pPr>
    </w:p>
    <w:p w:rsidR="004A024C" w:rsidRPr="006E7CD0" w:rsidRDefault="004A024C"/>
    <w:p w:rsidR="000335C0" w:rsidRPr="006E7CD0" w:rsidRDefault="000335C0"/>
    <w:p w:rsidR="004A024C" w:rsidRPr="006E7CD0" w:rsidRDefault="004A024C">
      <w:pPr>
        <w:pStyle w:val="Heading1"/>
        <w:rPr>
          <w:i w:val="0"/>
          <w:iCs/>
          <w:color w:val="FF0000"/>
          <w:sz w:val="24"/>
          <w:szCs w:val="24"/>
          <w:u w:val="none"/>
        </w:rPr>
      </w:pPr>
      <w:r w:rsidRPr="006E7CD0">
        <w:rPr>
          <w:i w:val="0"/>
          <w:color w:val="FF0000"/>
          <w:sz w:val="24"/>
          <w:szCs w:val="24"/>
          <w:u w:val="none"/>
        </w:rPr>
        <w:t>News Release</w:t>
      </w:r>
    </w:p>
    <w:p w:rsidR="004A024C" w:rsidRPr="006E7CD0" w:rsidRDefault="004A024C">
      <w:pPr>
        <w:rPr>
          <w:b/>
          <w:u w:val="single"/>
        </w:rPr>
      </w:pPr>
    </w:p>
    <w:p w:rsidR="004A024C" w:rsidRPr="006E7CD0" w:rsidRDefault="004A024C">
      <w:pPr>
        <w:rPr>
          <w:b/>
          <w:u w:val="single"/>
        </w:rPr>
      </w:pPr>
    </w:p>
    <w:p w:rsidR="004A024C" w:rsidRPr="006E7CD0" w:rsidRDefault="004A024C">
      <w:pPr>
        <w:pStyle w:val="Heading2"/>
        <w:rPr>
          <w:szCs w:val="24"/>
        </w:rPr>
      </w:pPr>
      <w:r w:rsidRPr="006E7CD0">
        <w:rPr>
          <w:szCs w:val="24"/>
        </w:rPr>
        <w:t>FOR IMMEDIATE RELEASE</w:t>
      </w:r>
    </w:p>
    <w:p w:rsidR="004A024C" w:rsidRPr="006E7CD0" w:rsidRDefault="004A024C"/>
    <w:p w:rsidR="00691E6C" w:rsidRPr="006E7CD0" w:rsidRDefault="00691E6C"/>
    <w:p w:rsidR="003E37F9" w:rsidRPr="00781547" w:rsidRDefault="005F7A41" w:rsidP="00D9156B">
      <w:pPr>
        <w:jc w:val="center"/>
        <w:rPr>
          <w:b/>
          <w:sz w:val="28"/>
          <w:szCs w:val="28"/>
        </w:rPr>
      </w:pPr>
      <w:r>
        <w:rPr>
          <w:b/>
          <w:sz w:val="28"/>
          <w:szCs w:val="28"/>
        </w:rPr>
        <w:t>BTU</w:t>
      </w:r>
      <w:r w:rsidR="004C5E72">
        <w:rPr>
          <w:b/>
          <w:sz w:val="28"/>
          <w:szCs w:val="28"/>
        </w:rPr>
        <w:t xml:space="preserve"> </w:t>
      </w:r>
      <w:r w:rsidR="00995857">
        <w:rPr>
          <w:b/>
          <w:sz w:val="28"/>
          <w:szCs w:val="28"/>
        </w:rPr>
        <w:t>Will Demo How It</w:t>
      </w:r>
      <w:r w:rsidR="001C193F">
        <w:rPr>
          <w:b/>
          <w:sz w:val="28"/>
          <w:szCs w:val="28"/>
        </w:rPr>
        <w:t>’</w:t>
      </w:r>
      <w:r w:rsidR="00995857">
        <w:rPr>
          <w:b/>
          <w:sz w:val="28"/>
          <w:szCs w:val="28"/>
        </w:rPr>
        <w:t xml:space="preserve">s Reducing </w:t>
      </w:r>
      <w:r w:rsidR="00734E6D">
        <w:rPr>
          <w:b/>
          <w:sz w:val="28"/>
          <w:szCs w:val="28"/>
        </w:rPr>
        <w:t>Set-up Time</w:t>
      </w:r>
      <w:r w:rsidR="00995857">
        <w:rPr>
          <w:b/>
          <w:sz w:val="28"/>
          <w:szCs w:val="28"/>
        </w:rPr>
        <w:t xml:space="preserve"> with</w:t>
      </w:r>
      <w:r w:rsidR="00734E6D">
        <w:rPr>
          <w:b/>
          <w:sz w:val="28"/>
          <w:szCs w:val="28"/>
        </w:rPr>
        <w:br/>
        <w:t>Recipe Pro</w:t>
      </w:r>
      <w:r w:rsidR="00995857">
        <w:rPr>
          <w:b/>
          <w:sz w:val="28"/>
          <w:szCs w:val="28"/>
        </w:rPr>
        <w:t xml:space="preserve"> at APEX</w:t>
      </w:r>
    </w:p>
    <w:p w:rsidR="000335C0" w:rsidRPr="006E7CD0" w:rsidRDefault="000335C0" w:rsidP="009F1209">
      <w:pPr>
        <w:jc w:val="center"/>
        <w:rPr>
          <w:b/>
        </w:rPr>
      </w:pPr>
    </w:p>
    <w:p w:rsidR="00995857" w:rsidRDefault="00726C14" w:rsidP="002F4D87">
      <w:pPr>
        <w:jc w:val="both"/>
      </w:pPr>
      <w:r w:rsidRPr="002F4D87">
        <w:t xml:space="preserve">NORTH BILLERICA, Mass., </w:t>
      </w:r>
      <w:r w:rsidR="00995857">
        <w:t>January</w:t>
      </w:r>
      <w:r w:rsidR="004C5E72">
        <w:t xml:space="preserve"> </w:t>
      </w:r>
      <w:r w:rsidR="00995857">
        <w:t>2016</w:t>
      </w:r>
      <w:r w:rsidR="004A024C" w:rsidRPr="002F4D87">
        <w:t>—</w:t>
      </w:r>
      <w:r w:rsidR="00EC1DD2" w:rsidRPr="002F4D87">
        <w:t xml:space="preserve"> BTU International,</w:t>
      </w:r>
      <w:r w:rsidR="00371F4C" w:rsidRPr="002F4D87">
        <w:t xml:space="preserve"> Inc.,</w:t>
      </w:r>
      <w:r w:rsidR="006F6088">
        <w:t xml:space="preserve"> </w:t>
      </w:r>
      <w:r w:rsidR="004E2CCD" w:rsidRPr="002F4D87">
        <w:t>a leading supplier of advanced thermal processing equipment for the electronics manufacturing and alternative energy markets,</w:t>
      </w:r>
      <w:r w:rsidR="006F6088">
        <w:t xml:space="preserve"> </w:t>
      </w:r>
      <w:r w:rsidR="00995857">
        <w:t xml:space="preserve">will exhibit in Booth #1837 </w:t>
      </w:r>
      <w:r w:rsidR="00995857" w:rsidRPr="00995857">
        <w:t>at the 2016 IPC APEX EXPO, scheduled to take place March 15-17, 2016</w:t>
      </w:r>
      <w:r w:rsidR="006F6088">
        <w:t>,</w:t>
      </w:r>
      <w:r w:rsidR="00995857" w:rsidRPr="00995857">
        <w:t xml:space="preserve"> at the Las Vegas Convention Center.</w:t>
      </w:r>
      <w:r w:rsidR="00995857">
        <w:t xml:space="preserve"> BTU will showcase its </w:t>
      </w:r>
      <w:r w:rsidR="00321C31">
        <w:t>Recipe Pro recipe generator software</w:t>
      </w:r>
      <w:r w:rsidR="00734E6D">
        <w:t>,</w:t>
      </w:r>
      <w:r w:rsidR="006F6088">
        <w:t xml:space="preserve"> </w:t>
      </w:r>
      <w:r w:rsidR="00995857">
        <w:t xml:space="preserve">jointly developed with </w:t>
      </w:r>
      <w:r w:rsidR="001A65C9" w:rsidRPr="00DF5940">
        <w:rPr>
          <w:color w:val="333333"/>
          <w:shd w:val="clear" w:color="auto" w:fill="FFFFFF"/>
        </w:rPr>
        <w:t xml:space="preserve">Electronic Controls Design Inc. </w:t>
      </w:r>
      <w:r w:rsidR="001A65C9">
        <w:rPr>
          <w:color w:val="333333"/>
          <w:shd w:val="clear" w:color="auto" w:fill="FFFFFF"/>
        </w:rPr>
        <w:t>(</w:t>
      </w:r>
      <w:r w:rsidR="00995857">
        <w:t>ECD</w:t>
      </w:r>
      <w:r w:rsidR="001A65C9">
        <w:t xml:space="preserve">), </w:t>
      </w:r>
      <w:r w:rsidR="00995857">
        <w:t xml:space="preserve">as well as </w:t>
      </w:r>
      <w:r w:rsidR="001A65C9">
        <w:t xml:space="preserve">highlight </w:t>
      </w:r>
      <w:r w:rsidR="00995857">
        <w:t xml:space="preserve">the latest version of the Energy Pilot </w:t>
      </w:r>
      <w:r w:rsidR="001A65C9">
        <w:t>s</w:t>
      </w:r>
      <w:r w:rsidR="00995857" w:rsidRPr="00995857">
        <w:t>oftware</w:t>
      </w:r>
      <w:r w:rsidR="00321C31">
        <w:t xml:space="preserve"> and Industry 4.0 compliant solutions.</w:t>
      </w:r>
    </w:p>
    <w:p w:rsidR="00995857" w:rsidRDefault="00995857" w:rsidP="002F4D87">
      <w:pPr>
        <w:jc w:val="both"/>
      </w:pPr>
    </w:p>
    <w:p w:rsidR="001B215F" w:rsidRDefault="00734E6D" w:rsidP="00995857">
      <w:pPr>
        <w:jc w:val="both"/>
      </w:pPr>
      <w:r>
        <w:t xml:space="preserve">Integrating ECD’s recipe generator technology into BTU’s advanced reflow systems offers manufacturers a streamlined and effective approach to initial recipe generation for higher yield results. </w:t>
      </w:r>
      <w:r w:rsidRPr="00995857">
        <w:t>The profiler will reduce non-productive time by streamlining the set</w:t>
      </w:r>
      <w:r w:rsidR="00C173BF">
        <w:t>-</w:t>
      </w:r>
      <w:r w:rsidRPr="00995857">
        <w:t>up process.</w:t>
      </w:r>
      <w:r>
        <w:t xml:space="preserve"> </w:t>
      </w:r>
      <w:r w:rsidR="001A65C9">
        <w:t xml:space="preserve">Recipe </w:t>
      </w:r>
      <w:r>
        <w:t>P</w:t>
      </w:r>
      <w:r w:rsidR="001A65C9">
        <w:t>ro</w:t>
      </w:r>
      <w:r>
        <w:t xml:space="preserve"> is the only recipe generation tool in the industry to include convection rate in the </w:t>
      </w:r>
      <w:r w:rsidR="007676EF">
        <w:t xml:space="preserve">recipe generator </w:t>
      </w:r>
      <w:r>
        <w:t>algorithm, pairing it perfectly with PYRAMAX</w:t>
      </w:r>
      <w:r w:rsidR="00C173BF">
        <w:t>™</w:t>
      </w:r>
      <w:r>
        <w:t>’s closed loop convection control.</w:t>
      </w:r>
    </w:p>
    <w:p w:rsidR="00C647F6" w:rsidRDefault="00C647F6" w:rsidP="00995857">
      <w:pPr>
        <w:jc w:val="both"/>
      </w:pPr>
    </w:p>
    <w:p w:rsidR="00C647F6" w:rsidRDefault="00C647F6" w:rsidP="00995857">
      <w:pPr>
        <w:jc w:val="both"/>
      </w:pPr>
      <w:r>
        <w:t>“We are relentlessly attacking all areas to minimize the operating costs associated with our reflow ovens,” said Rob DiM</w:t>
      </w:r>
      <w:r w:rsidR="004C5E72">
        <w:t xml:space="preserve">atteo, regional sales manager. </w:t>
      </w:r>
      <w:r>
        <w:t>“With Energy Pilot we attacked the cost associated with non-p</w:t>
      </w:r>
      <w:r w:rsidR="00734E6D">
        <w:t>roductive time, and now with Recipe Pro</w:t>
      </w:r>
      <w:r>
        <w:t>, created with ECD, we’re going after set-up time,” added DiMatteo.</w:t>
      </w:r>
    </w:p>
    <w:p w:rsidR="00D972E3" w:rsidRPr="00C141C8" w:rsidRDefault="00D972E3" w:rsidP="009D3E60">
      <w:pPr>
        <w:keepNext/>
      </w:pPr>
    </w:p>
    <w:p w:rsidR="00C141C8" w:rsidRDefault="00C173BF" w:rsidP="009D3E60">
      <w:pPr>
        <w:keepNext/>
        <w:rPr>
          <w:b/>
        </w:rPr>
      </w:pPr>
      <w:r>
        <w:t xml:space="preserve">Energy Pilot </w:t>
      </w:r>
      <w:r w:rsidR="00C141C8" w:rsidRPr="00C141C8">
        <w:t xml:space="preserve">is a feature in the latest release of BTU’s windows-based WINCON™ operating system.  </w:t>
      </w:r>
      <w:bookmarkStart w:id="0" w:name="_GoBack"/>
      <w:bookmarkEnd w:id="0"/>
      <w:r w:rsidR="00C141C8" w:rsidRPr="00C141C8">
        <w:t xml:space="preserve">The </w:t>
      </w:r>
      <w:r>
        <w:t xml:space="preserve">Energy Pilot </w:t>
      </w:r>
      <w:r w:rsidR="00C141C8" w:rsidRPr="00C141C8">
        <w:t>software saves manufacturers money whenever the oven is idle.  Standby mode can save more than 25 percent. Sleep mode can be used for longer interruptions saving more than 40 percent.   Long idle periods fully shut down the oven using hibernate mode.  Recovery times are minimized using remote product sensors and SMEMA.  Operation is fully automatic and results in an overall reduction in electrical, air and nitrogen consumption.  The feature is easily upgradeable on older BTU reflow ovens.</w:t>
      </w:r>
    </w:p>
    <w:p w:rsidR="00D972E3" w:rsidRDefault="00D972E3" w:rsidP="009D3E60">
      <w:pPr>
        <w:keepNext/>
        <w:rPr>
          <w:b/>
        </w:rPr>
      </w:pPr>
    </w:p>
    <w:p w:rsidR="009D3E60" w:rsidRPr="001A0CC2" w:rsidRDefault="009D3E60" w:rsidP="009D3E60">
      <w:pPr>
        <w:keepNext/>
        <w:rPr>
          <w:b/>
        </w:rPr>
      </w:pPr>
      <w:r w:rsidRPr="001A0CC2">
        <w:rPr>
          <w:b/>
        </w:rPr>
        <w:t>About BTU International</w:t>
      </w:r>
    </w:p>
    <w:p w:rsidR="002F4D87" w:rsidRDefault="002F4D87" w:rsidP="002F4D87">
      <w:pPr>
        <w:jc w:val="both"/>
      </w:pPr>
    </w:p>
    <w:p w:rsidR="009D3E60" w:rsidRPr="001A0CC2" w:rsidRDefault="009D3E60" w:rsidP="002F4D87">
      <w:pPr>
        <w:jc w:val="both"/>
      </w:pPr>
      <w:r w:rsidRPr="001A0CC2">
        <w:t>BTU International</w:t>
      </w:r>
      <w:r w:rsidR="005B22BE">
        <w:t xml:space="preserve">, a wholly-owned subsidiary of </w:t>
      </w:r>
      <w:proofErr w:type="spellStart"/>
      <w:r w:rsidR="005B22BE">
        <w:t>Amtech</w:t>
      </w:r>
      <w:proofErr w:type="spellEnd"/>
      <w:r w:rsidR="005B22BE">
        <w:t xml:space="preserve"> Group (</w:t>
      </w:r>
      <w:proofErr w:type="gramStart"/>
      <w:r w:rsidR="005B22BE">
        <w:t>Nasdaq</w:t>
      </w:r>
      <w:proofErr w:type="gramEnd"/>
      <w:r w:rsidR="005B22BE">
        <w:t>: ASYS),</w:t>
      </w:r>
      <w:r w:rsidRPr="001A0CC2">
        <w:t xml:space="preserve"> is a global supplier and technology leader of advanced thermal processing equipment and processes to the electronics manufacturing and alternative energy markets. BTU </w:t>
      </w:r>
      <w:r w:rsidRPr="001A0CC2">
        <w:lastRenderedPageBreak/>
        <w:t>equipment is used in the production of printed circuit board assemblies and semiconductor packaging as well as in the manufacturing of solar cells and nuclear fuel. BTU has operations in North Billerica, Massachusetts</w:t>
      </w:r>
      <w:r w:rsidR="000F6AE0">
        <w:t>,</w:t>
      </w:r>
      <w:r w:rsidRPr="001A0CC2">
        <w:t xml:space="preserve"> and Shanghai, China</w:t>
      </w:r>
      <w:r w:rsidR="000F6AE0">
        <w:t>,</w:t>
      </w:r>
      <w:r w:rsidRPr="001A0CC2">
        <w:t xml:space="preserve"> with direct sales and service in the U.S.A., Asia and Europe. Information about BTU International is available at </w:t>
      </w:r>
      <w:hyperlink r:id="rId6" w:history="1">
        <w:r w:rsidRPr="001A0CC2">
          <w:rPr>
            <w:rStyle w:val="Hyperlink"/>
          </w:rPr>
          <w:t>www.btu.com</w:t>
        </w:r>
      </w:hyperlink>
      <w:r w:rsidRPr="001A0CC2">
        <w:t>.</w:t>
      </w:r>
    </w:p>
    <w:p w:rsidR="00221717" w:rsidRDefault="00221717"/>
    <w:p w:rsidR="0005379B" w:rsidRDefault="0005379B"/>
    <w:p w:rsidR="0005379B" w:rsidRPr="002F4D87" w:rsidRDefault="0005379B" w:rsidP="0005379B">
      <w:pPr>
        <w:rPr>
          <w:b/>
        </w:rPr>
      </w:pPr>
      <w:r w:rsidRPr="002F4D87">
        <w:rPr>
          <w:b/>
        </w:rPr>
        <w:t>About ECD</w:t>
      </w:r>
    </w:p>
    <w:p w:rsidR="0005379B" w:rsidRPr="002F4D87" w:rsidRDefault="0005379B" w:rsidP="0005379B">
      <w:pPr>
        <w:rPr>
          <w:u w:val="single"/>
        </w:rPr>
      </w:pPr>
    </w:p>
    <w:p w:rsidR="0005379B" w:rsidRPr="002F4D87" w:rsidRDefault="0005379B" w:rsidP="0005379B">
      <w:pPr>
        <w:jc w:val="both"/>
      </w:pPr>
      <w:r w:rsidRPr="002F4D87">
        <w:t xml:space="preserve">Founded in 1964, ECD is recognized worldwide for its leadership and expertise in thermal monitoring and analysis technology and, more recently, for its development of intelligent dry storage systems.  Based in Milwaukie, Oregon, the company is a pioneer in the design, development, and manufacture of advanced in-transit thermal profiling systems and software used to monitor and analyze process temperatures in various industries including electronics, solar and baking, among others.  Well-known for its data-rich software expertise and robust hardware functionality, ECD leads the industry for innovative measurement and safeguarding systems.  For more information on ECD and its products, visit </w:t>
      </w:r>
      <w:hyperlink r:id="rId7" w:history="1">
        <w:r w:rsidRPr="002F4D87">
          <w:rPr>
            <w:rStyle w:val="Hyperlink"/>
          </w:rPr>
          <w:t>www.bakewatch.com</w:t>
        </w:r>
      </w:hyperlink>
      <w:r w:rsidRPr="002F4D87">
        <w:t xml:space="preserve"> -- </w:t>
      </w:r>
      <w:hyperlink r:id="rId8" w:history="1">
        <w:r w:rsidRPr="002F4D87">
          <w:rPr>
            <w:rStyle w:val="Hyperlink"/>
          </w:rPr>
          <w:t>www.ecd.com</w:t>
        </w:r>
      </w:hyperlink>
      <w:r w:rsidRPr="002F4D87">
        <w:t xml:space="preserve"> -- </w:t>
      </w:r>
      <w:hyperlink r:id="rId9" w:history="1">
        <w:r w:rsidRPr="002F4D87">
          <w:rPr>
            <w:rStyle w:val="Hyperlink"/>
          </w:rPr>
          <w:t>www.smartdry.com</w:t>
        </w:r>
      </w:hyperlink>
      <w:r w:rsidRPr="002F4D87">
        <w:t xml:space="preserve">.   </w:t>
      </w:r>
    </w:p>
    <w:p w:rsidR="0005379B" w:rsidRDefault="0005379B" w:rsidP="0005379B">
      <w:pPr>
        <w:keepNext/>
        <w:rPr>
          <w:b/>
        </w:rPr>
      </w:pPr>
    </w:p>
    <w:p w:rsidR="0005379B" w:rsidRPr="006E7CD0" w:rsidRDefault="0005379B"/>
    <w:p w:rsidR="004A024C" w:rsidRPr="006E7CD0" w:rsidRDefault="004A024C">
      <w:pPr>
        <w:pStyle w:val="NormalWeb"/>
        <w:jc w:val="center"/>
        <w:rPr>
          <w:szCs w:val="24"/>
        </w:rPr>
      </w:pPr>
      <w:r w:rsidRPr="006E7CD0">
        <w:rPr>
          <w:szCs w:val="24"/>
        </w:rPr>
        <w:t>###</w:t>
      </w:r>
    </w:p>
    <w:p w:rsidR="005B22BE" w:rsidRDefault="005B22BE" w:rsidP="005B22BE">
      <w:pPr>
        <w:pStyle w:val="NormalWeb"/>
        <w:rPr>
          <w:lang w:val="fr-CA"/>
        </w:rPr>
      </w:pPr>
      <w:r w:rsidRPr="006E7CD0">
        <w:rPr>
          <w:b/>
          <w:bCs/>
          <w:szCs w:val="24"/>
        </w:rPr>
        <w:t>Company Contact</w:t>
      </w:r>
      <w:proofErr w:type="gramStart"/>
      <w:r w:rsidRPr="006E7CD0">
        <w:rPr>
          <w:b/>
          <w:bCs/>
          <w:szCs w:val="24"/>
        </w:rPr>
        <w:t>:</w:t>
      </w:r>
      <w:proofErr w:type="gramEnd"/>
      <w:r>
        <w:br/>
      </w:r>
      <w:r w:rsidR="00734E6D">
        <w:t>Peter Tallian</w:t>
      </w:r>
      <w:r w:rsidR="00734E6D">
        <w:br/>
        <w:t>General Manager</w:t>
      </w:r>
      <w:r w:rsidR="00C647F6">
        <w:br/>
      </w:r>
      <w:r w:rsidRPr="006071A2">
        <w:rPr>
          <w:lang w:val="fr-CA"/>
        </w:rPr>
        <w:t>BTU International, Inc.</w:t>
      </w:r>
      <w:r>
        <w:rPr>
          <w:lang w:val="fr-CA"/>
        </w:rPr>
        <w:br/>
      </w:r>
      <w:r w:rsidRPr="006071A2">
        <w:rPr>
          <w:lang w:val="fr-CA"/>
        </w:rPr>
        <w:t>Phone:</w:t>
      </w:r>
      <w:r w:rsidR="00660DBC">
        <w:rPr>
          <w:lang w:val="fr-CA"/>
        </w:rPr>
        <w:t xml:space="preserve"> +1-</w:t>
      </w:r>
      <w:r w:rsidRPr="006071A2">
        <w:rPr>
          <w:lang w:val="fr-CA"/>
        </w:rPr>
        <w:t xml:space="preserve"> (978) 667-4111</w:t>
      </w:r>
    </w:p>
    <w:p w:rsidR="005B22BE" w:rsidRDefault="005B22BE" w:rsidP="005B22BE">
      <w:pPr>
        <w:autoSpaceDE w:val="0"/>
        <w:autoSpaceDN w:val="0"/>
        <w:adjustRightInd w:val="0"/>
        <w:rPr>
          <w:b/>
          <w:bCs/>
        </w:rPr>
      </w:pPr>
      <w:r w:rsidRPr="006E7CD0">
        <w:rPr>
          <w:b/>
          <w:bCs/>
        </w:rPr>
        <w:t>Media Contact</w:t>
      </w:r>
      <w:proofErr w:type="gramStart"/>
      <w:r w:rsidRPr="006E7CD0">
        <w:rPr>
          <w:b/>
          <w:bCs/>
        </w:rPr>
        <w:t>:</w:t>
      </w:r>
      <w:proofErr w:type="gramEnd"/>
      <w:r>
        <w:rPr>
          <w:b/>
          <w:bCs/>
        </w:rPr>
        <w:br/>
      </w:r>
      <w:r w:rsidRPr="009D3E60">
        <w:t xml:space="preserve">Megan </w:t>
      </w:r>
      <w:proofErr w:type="spellStart"/>
      <w:r w:rsidRPr="009D3E60">
        <w:t>Wendling</w:t>
      </w:r>
      <w:proofErr w:type="spellEnd"/>
    </w:p>
    <w:p w:rsidR="004A024C" w:rsidRPr="006071A2" w:rsidRDefault="005B22BE" w:rsidP="005B22BE">
      <w:pPr>
        <w:autoSpaceDE w:val="0"/>
        <w:autoSpaceDN w:val="0"/>
        <w:adjustRightInd w:val="0"/>
        <w:rPr>
          <w:lang w:val="fr-CA"/>
        </w:rPr>
      </w:pPr>
      <w:r w:rsidRPr="006E7CD0">
        <w:t>MW Associates</w:t>
      </w:r>
      <w:r>
        <w:br/>
      </w:r>
      <w:r w:rsidRPr="006071A2">
        <w:rPr>
          <w:lang w:val="fr-CA"/>
        </w:rPr>
        <w:t xml:space="preserve">Phone: </w:t>
      </w:r>
      <w:r w:rsidR="00660DBC">
        <w:rPr>
          <w:lang w:val="fr-CA"/>
        </w:rPr>
        <w:t>+1-</w:t>
      </w:r>
      <w:r w:rsidRPr="006071A2">
        <w:rPr>
          <w:lang w:val="fr-CA"/>
        </w:rPr>
        <w:t xml:space="preserve">(239) </w:t>
      </w:r>
      <w:r>
        <w:rPr>
          <w:lang w:val="fr-CA"/>
        </w:rPr>
        <w:t>530-8790</w:t>
      </w:r>
    </w:p>
    <w:sectPr w:rsidR="004A024C" w:rsidRPr="006071A2" w:rsidSect="00EB5120">
      <w:headerReference w:type="default" r:id="rId10"/>
      <w:type w:val="oddPage"/>
      <w:pgSz w:w="12240" w:h="15840"/>
      <w:pgMar w:top="1440" w:right="1872"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E4" w:rsidRDefault="00506BE4">
      <w:r>
        <w:separator/>
      </w:r>
    </w:p>
  </w:endnote>
  <w:endnote w:type="continuationSeparator" w:id="0">
    <w:p w:rsidR="00506BE4" w:rsidRDefault="0050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E4" w:rsidRDefault="00506BE4">
      <w:r>
        <w:separator/>
      </w:r>
    </w:p>
  </w:footnote>
  <w:footnote w:type="continuationSeparator" w:id="0">
    <w:p w:rsidR="00506BE4" w:rsidRDefault="0050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C9" w:rsidRDefault="001A65C9">
    <w:pPr>
      <w:pStyle w:val="Header"/>
    </w:pPr>
    <w:r>
      <w:rPr>
        <w:noProof/>
      </w:rPr>
      <w:drawing>
        <wp:anchor distT="0" distB="0" distL="114300" distR="114300" simplePos="0" relativeHeight="251657728" behindDoc="1" locked="0" layoutInCell="1" allowOverlap="1">
          <wp:simplePos x="0" y="0"/>
          <wp:positionH relativeFrom="column">
            <wp:posOffset>-1371600</wp:posOffset>
          </wp:positionH>
          <wp:positionV relativeFrom="paragraph">
            <wp:posOffset>-457200</wp:posOffset>
          </wp:positionV>
          <wp:extent cx="7772400" cy="2734945"/>
          <wp:effectExtent l="19050" t="0" r="0" b="0"/>
          <wp:wrapNone/>
          <wp:docPr id="1" name="Picture 1" descr="BTU Letterhead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U Letterhead Element"/>
                  <pic:cNvPicPr>
                    <a:picLocks noChangeAspect="1" noChangeArrowheads="1"/>
                  </pic:cNvPicPr>
                </pic:nvPicPr>
                <pic:blipFill>
                  <a:blip r:embed="rId1"/>
                  <a:srcRect/>
                  <a:stretch>
                    <a:fillRect/>
                  </a:stretch>
                </pic:blipFill>
                <pic:spPr bwMode="auto">
                  <a:xfrm>
                    <a:off x="0" y="0"/>
                    <a:ext cx="7772400" cy="27349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73"/>
    <w:rsid w:val="00005B16"/>
    <w:rsid w:val="000109A1"/>
    <w:rsid w:val="00010C81"/>
    <w:rsid w:val="000329C3"/>
    <w:rsid w:val="00032B50"/>
    <w:rsid w:val="0003319B"/>
    <w:rsid w:val="000335C0"/>
    <w:rsid w:val="00033686"/>
    <w:rsid w:val="000350B5"/>
    <w:rsid w:val="000408F4"/>
    <w:rsid w:val="000435AB"/>
    <w:rsid w:val="00043671"/>
    <w:rsid w:val="0005379B"/>
    <w:rsid w:val="00055F37"/>
    <w:rsid w:val="00061FFA"/>
    <w:rsid w:val="000635BD"/>
    <w:rsid w:val="000717D1"/>
    <w:rsid w:val="000768C2"/>
    <w:rsid w:val="00090DEB"/>
    <w:rsid w:val="000A6D47"/>
    <w:rsid w:val="000B07BD"/>
    <w:rsid w:val="000B6892"/>
    <w:rsid w:val="000B6E12"/>
    <w:rsid w:val="000C25DC"/>
    <w:rsid w:val="000D320B"/>
    <w:rsid w:val="000D4ED4"/>
    <w:rsid w:val="000D5DE4"/>
    <w:rsid w:val="000E2531"/>
    <w:rsid w:val="000E4E5A"/>
    <w:rsid w:val="000E5C21"/>
    <w:rsid w:val="000F5A72"/>
    <w:rsid w:val="000F6AE0"/>
    <w:rsid w:val="00114DCA"/>
    <w:rsid w:val="00117268"/>
    <w:rsid w:val="001203B6"/>
    <w:rsid w:val="0012165D"/>
    <w:rsid w:val="0012337D"/>
    <w:rsid w:val="00125EBB"/>
    <w:rsid w:val="001331E8"/>
    <w:rsid w:val="00133DC2"/>
    <w:rsid w:val="001343B9"/>
    <w:rsid w:val="00135D6D"/>
    <w:rsid w:val="00135FA1"/>
    <w:rsid w:val="0013627E"/>
    <w:rsid w:val="00143AB4"/>
    <w:rsid w:val="001476A4"/>
    <w:rsid w:val="001537F1"/>
    <w:rsid w:val="001621FA"/>
    <w:rsid w:val="0017252A"/>
    <w:rsid w:val="00173825"/>
    <w:rsid w:val="00180CD6"/>
    <w:rsid w:val="00182F62"/>
    <w:rsid w:val="00184B9D"/>
    <w:rsid w:val="00185964"/>
    <w:rsid w:val="00185CA4"/>
    <w:rsid w:val="00196CB8"/>
    <w:rsid w:val="001A3437"/>
    <w:rsid w:val="001A65C9"/>
    <w:rsid w:val="001B04F9"/>
    <w:rsid w:val="001B215F"/>
    <w:rsid w:val="001B424F"/>
    <w:rsid w:val="001B60F7"/>
    <w:rsid w:val="001C193F"/>
    <w:rsid w:val="001C5D0C"/>
    <w:rsid w:val="001C77C5"/>
    <w:rsid w:val="001D24BB"/>
    <w:rsid w:val="001D44B7"/>
    <w:rsid w:val="001D6088"/>
    <w:rsid w:val="001E020E"/>
    <w:rsid w:val="001E29AA"/>
    <w:rsid w:val="001F29A8"/>
    <w:rsid w:val="001F55D8"/>
    <w:rsid w:val="002009E6"/>
    <w:rsid w:val="0020458B"/>
    <w:rsid w:val="002062D9"/>
    <w:rsid w:val="0020701B"/>
    <w:rsid w:val="002073C2"/>
    <w:rsid w:val="00220AD3"/>
    <w:rsid w:val="00221717"/>
    <w:rsid w:val="002231BA"/>
    <w:rsid w:val="0022470F"/>
    <w:rsid w:val="00232CED"/>
    <w:rsid w:val="0023308D"/>
    <w:rsid w:val="00240DDD"/>
    <w:rsid w:val="00241A97"/>
    <w:rsid w:val="00242057"/>
    <w:rsid w:val="002440CE"/>
    <w:rsid w:val="00271865"/>
    <w:rsid w:val="00276965"/>
    <w:rsid w:val="002826F6"/>
    <w:rsid w:val="00282BDB"/>
    <w:rsid w:val="00291D50"/>
    <w:rsid w:val="002A1442"/>
    <w:rsid w:val="002A3C60"/>
    <w:rsid w:val="002A5164"/>
    <w:rsid w:val="002A72EE"/>
    <w:rsid w:val="002B25A8"/>
    <w:rsid w:val="002B6063"/>
    <w:rsid w:val="002C12EC"/>
    <w:rsid w:val="002C2A26"/>
    <w:rsid w:val="002D2340"/>
    <w:rsid w:val="002D36C4"/>
    <w:rsid w:val="002D405E"/>
    <w:rsid w:val="002D464A"/>
    <w:rsid w:val="002D586C"/>
    <w:rsid w:val="002E0DB9"/>
    <w:rsid w:val="002F4D87"/>
    <w:rsid w:val="002F6B65"/>
    <w:rsid w:val="00304E89"/>
    <w:rsid w:val="003071EF"/>
    <w:rsid w:val="00311421"/>
    <w:rsid w:val="00313E46"/>
    <w:rsid w:val="003150C5"/>
    <w:rsid w:val="00321C31"/>
    <w:rsid w:val="00330C42"/>
    <w:rsid w:val="00334749"/>
    <w:rsid w:val="00335D8B"/>
    <w:rsid w:val="00351F61"/>
    <w:rsid w:val="0035590B"/>
    <w:rsid w:val="00356574"/>
    <w:rsid w:val="00361306"/>
    <w:rsid w:val="00361CAF"/>
    <w:rsid w:val="00362A6E"/>
    <w:rsid w:val="0036326F"/>
    <w:rsid w:val="0037096B"/>
    <w:rsid w:val="00371F4C"/>
    <w:rsid w:val="003744E5"/>
    <w:rsid w:val="0038062C"/>
    <w:rsid w:val="00380682"/>
    <w:rsid w:val="00381D44"/>
    <w:rsid w:val="003820E7"/>
    <w:rsid w:val="00383FB9"/>
    <w:rsid w:val="00391010"/>
    <w:rsid w:val="00397D5A"/>
    <w:rsid w:val="003A08EF"/>
    <w:rsid w:val="003B0350"/>
    <w:rsid w:val="003C0A63"/>
    <w:rsid w:val="003C0AC9"/>
    <w:rsid w:val="003C7E70"/>
    <w:rsid w:val="003D3E45"/>
    <w:rsid w:val="003D5AD1"/>
    <w:rsid w:val="003D5E36"/>
    <w:rsid w:val="003D5FF2"/>
    <w:rsid w:val="003E37F9"/>
    <w:rsid w:val="003E487D"/>
    <w:rsid w:val="003E75DE"/>
    <w:rsid w:val="003F212E"/>
    <w:rsid w:val="0040067C"/>
    <w:rsid w:val="00401431"/>
    <w:rsid w:val="00407AFE"/>
    <w:rsid w:val="004106BD"/>
    <w:rsid w:val="004118DF"/>
    <w:rsid w:val="00412385"/>
    <w:rsid w:val="00414DF5"/>
    <w:rsid w:val="00441423"/>
    <w:rsid w:val="00450391"/>
    <w:rsid w:val="004521A7"/>
    <w:rsid w:val="00456044"/>
    <w:rsid w:val="004565CA"/>
    <w:rsid w:val="004618D0"/>
    <w:rsid w:val="0046518E"/>
    <w:rsid w:val="0046656D"/>
    <w:rsid w:val="0046780F"/>
    <w:rsid w:val="004725FB"/>
    <w:rsid w:val="00472853"/>
    <w:rsid w:val="00473C1E"/>
    <w:rsid w:val="00480106"/>
    <w:rsid w:val="004810C5"/>
    <w:rsid w:val="004844BF"/>
    <w:rsid w:val="004846B7"/>
    <w:rsid w:val="004848A8"/>
    <w:rsid w:val="00492752"/>
    <w:rsid w:val="0049467E"/>
    <w:rsid w:val="00496E98"/>
    <w:rsid w:val="004A024C"/>
    <w:rsid w:val="004A54D8"/>
    <w:rsid w:val="004A7221"/>
    <w:rsid w:val="004A7DF7"/>
    <w:rsid w:val="004C0DFF"/>
    <w:rsid w:val="004C5E72"/>
    <w:rsid w:val="004D23EC"/>
    <w:rsid w:val="004D3577"/>
    <w:rsid w:val="004D4C84"/>
    <w:rsid w:val="004D5013"/>
    <w:rsid w:val="004D5A80"/>
    <w:rsid w:val="004E2CCD"/>
    <w:rsid w:val="004F1869"/>
    <w:rsid w:val="004F2841"/>
    <w:rsid w:val="004F4995"/>
    <w:rsid w:val="004F5448"/>
    <w:rsid w:val="004F7F11"/>
    <w:rsid w:val="004F7FF8"/>
    <w:rsid w:val="00500156"/>
    <w:rsid w:val="005008AB"/>
    <w:rsid w:val="00502E03"/>
    <w:rsid w:val="00505525"/>
    <w:rsid w:val="00506BE4"/>
    <w:rsid w:val="00507A15"/>
    <w:rsid w:val="00514ADB"/>
    <w:rsid w:val="00524C9D"/>
    <w:rsid w:val="0053052D"/>
    <w:rsid w:val="00532A9E"/>
    <w:rsid w:val="00534B76"/>
    <w:rsid w:val="005362B4"/>
    <w:rsid w:val="0054011D"/>
    <w:rsid w:val="00540E08"/>
    <w:rsid w:val="00541493"/>
    <w:rsid w:val="00541AFA"/>
    <w:rsid w:val="00545452"/>
    <w:rsid w:val="0054658D"/>
    <w:rsid w:val="00564512"/>
    <w:rsid w:val="00564E1D"/>
    <w:rsid w:val="00567FE5"/>
    <w:rsid w:val="00570CFF"/>
    <w:rsid w:val="005732C6"/>
    <w:rsid w:val="00580246"/>
    <w:rsid w:val="00583661"/>
    <w:rsid w:val="00587301"/>
    <w:rsid w:val="00591158"/>
    <w:rsid w:val="005926DE"/>
    <w:rsid w:val="00595311"/>
    <w:rsid w:val="00595E96"/>
    <w:rsid w:val="005A087E"/>
    <w:rsid w:val="005A31D4"/>
    <w:rsid w:val="005A3CE9"/>
    <w:rsid w:val="005A60C2"/>
    <w:rsid w:val="005B22BE"/>
    <w:rsid w:val="005B383D"/>
    <w:rsid w:val="005C174F"/>
    <w:rsid w:val="005D320D"/>
    <w:rsid w:val="005E0A3A"/>
    <w:rsid w:val="005E5D00"/>
    <w:rsid w:val="005E7633"/>
    <w:rsid w:val="005F229F"/>
    <w:rsid w:val="005F267A"/>
    <w:rsid w:val="005F7A41"/>
    <w:rsid w:val="006071A2"/>
    <w:rsid w:val="006071F1"/>
    <w:rsid w:val="006112F2"/>
    <w:rsid w:val="0061193F"/>
    <w:rsid w:val="006123EC"/>
    <w:rsid w:val="006144AB"/>
    <w:rsid w:val="00614945"/>
    <w:rsid w:val="00616BEB"/>
    <w:rsid w:val="00620AD4"/>
    <w:rsid w:val="00635C6C"/>
    <w:rsid w:val="006379F0"/>
    <w:rsid w:val="00640EE2"/>
    <w:rsid w:val="00652221"/>
    <w:rsid w:val="00653813"/>
    <w:rsid w:val="00653FC2"/>
    <w:rsid w:val="006542FB"/>
    <w:rsid w:val="00655BEF"/>
    <w:rsid w:val="00660DBC"/>
    <w:rsid w:val="006620AC"/>
    <w:rsid w:val="00662B0F"/>
    <w:rsid w:val="0066743E"/>
    <w:rsid w:val="006677D3"/>
    <w:rsid w:val="00671629"/>
    <w:rsid w:val="00673595"/>
    <w:rsid w:val="00681872"/>
    <w:rsid w:val="00687175"/>
    <w:rsid w:val="00690CBD"/>
    <w:rsid w:val="00691D0D"/>
    <w:rsid w:val="00691E6C"/>
    <w:rsid w:val="00693676"/>
    <w:rsid w:val="006B2118"/>
    <w:rsid w:val="006B2D2C"/>
    <w:rsid w:val="006B4603"/>
    <w:rsid w:val="006B5326"/>
    <w:rsid w:val="006C0730"/>
    <w:rsid w:val="006C199A"/>
    <w:rsid w:val="006C5F6C"/>
    <w:rsid w:val="006C7F43"/>
    <w:rsid w:val="006D7432"/>
    <w:rsid w:val="006E56EC"/>
    <w:rsid w:val="006E5ECC"/>
    <w:rsid w:val="006E7CD0"/>
    <w:rsid w:val="006F1BB5"/>
    <w:rsid w:val="006F6088"/>
    <w:rsid w:val="00700BE0"/>
    <w:rsid w:val="00701784"/>
    <w:rsid w:val="007073C0"/>
    <w:rsid w:val="00711303"/>
    <w:rsid w:val="0071606B"/>
    <w:rsid w:val="00720E54"/>
    <w:rsid w:val="0072173B"/>
    <w:rsid w:val="0072347E"/>
    <w:rsid w:val="00726C14"/>
    <w:rsid w:val="00734E6D"/>
    <w:rsid w:val="00740B6C"/>
    <w:rsid w:val="00745349"/>
    <w:rsid w:val="00753F7E"/>
    <w:rsid w:val="0075770B"/>
    <w:rsid w:val="00757EF1"/>
    <w:rsid w:val="00765B0D"/>
    <w:rsid w:val="00766452"/>
    <w:rsid w:val="007676EF"/>
    <w:rsid w:val="00770AFF"/>
    <w:rsid w:val="0077137B"/>
    <w:rsid w:val="00776E00"/>
    <w:rsid w:val="00780ADA"/>
    <w:rsid w:val="00781547"/>
    <w:rsid w:val="00781D83"/>
    <w:rsid w:val="0078394F"/>
    <w:rsid w:val="00790356"/>
    <w:rsid w:val="00792FD0"/>
    <w:rsid w:val="00793F7E"/>
    <w:rsid w:val="00797CFB"/>
    <w:rsid w:val="007A338B"/>
    <w:rsid w:val="007A7989"/>
    <w:rsid w:val="007B25DA"/>
    <w:rsid w:val="007B4D3B"/>
    <w:rsid w:val="007B6E07"/>
    <w:rsid w:val="007B71F7"/>
    <w:rsid w:val="007C246A"/>
    <w:rsid w:val="007D2A6A"/>
    <w:rsid w:val="007E1BB5"/>
    <w:rsid w:val="007E1FBC"/>
    <w:rsid w:val="007E2B04"/>
    <w:rsid w:val="007E2DB9"/>
    <w:rsid w:val="007E367A"/>
    <w:rsid w:val="007E3AB8"/>
    <w:rsid w:val="007E4788"/>
    <w:rsid w:val="007F27F4"/>
    <w:rsid w:val="007F2CC7"/>
    <w:rsid w:val="007F7ECD"/>
    <w:rsid w:val="0081278F"/>
    <w:rsid w:val="00815C38"/>
    <w:rsid w:val="00821EC0"/>
    <w:rsid w:val="00825ACA"/>
    <w:rsid w:val="00831DE0"/>
    <w:rsid w:val="00837B1D"/>
    <w:rsid w:val="00846313"/>
    <w:rsid w:val="00847E3A"/>
    <w:rsid w:val="00850CAE"/>
    <w:rsid w:val="008519F0"/>
    <w:rsid w:val="0086334C"/>
    <w:rsid w:val="00866287"/>
    <w:rsid w:val="00872178"/>
    <w:rsid w:val="00872A49"/>
    <w:rsid w:val="008764AC"/>
    <w:rsid w:val="00876CDF"/>
    <w:rsid w:val="00877A0E"/>
    <w:rsid w:val="00880583"/>
    <w:rsid w:val="0088401C"/>
    <w:rsid w:val="008878BC"/>
    <w:rsid w:val="00894C26"/>
    <w:rsid w:val="008A01D8"/>
    <w:rsid w:val="008A2432"/>
    <w:rsid w:val="008A2FFC"/>
    <w:rsid w:val="008A30B3"/>
    <w:rsid w:val="008A41E1"/>
    <w:rsid w:val="008A5488"/>
    <w:rsid w:val="008B5A09"/>
    <w:rsid w:val="008C0983"/>
    <w:rsid w:val="008C120D"/>
    <w:rsid w:val="008C1A0B"/>
    <w:rsid w:val="008C3EAB"/>
    <w:rsid w:val="008C55F6"/>
    <w:rsid w:val="008D2C0C"/>
    <w:rsid w:val="008E03C2"/>
    <w:rsid w:val="008E51B7"/>
    <w:rsid w:val="008F038F"/>
    <w:rsid w:val="008F1E50"/>
    <w:rsid w:val="008F6354"/>
    <w:rsid w:val="00903C5F"/>
    <w:rsid w:val="00903C7D"/>
    <w:rsid w:val="00904CDD"/>
    <w:rsid w:val="00913699"/>
    <w:rsid w:val="0091423A"/>
    <w:rsid w:val="0091614C"/>
    <w:rsid w:val="00916A44"/>
    <w:rsid w:val="00925B2A"/>
    <w:rsid w:val="009261E5"/>
    <w:rsid w:val="0093767C"/>
    <w:rsid w:val="0094079D"/>
    <w:rsid w:val="009478A1"/>
    <w:rsid w:val="00953D64"/>
    <w:rsid w:val="00955E54"/>
    <w:rsid w:val="0096272C"/>
    <w:rsid w:val="00963569"/>
    <w:rsid w:val="0096678F"/>
    <w:rsid w:val="00972BD3"/>
    <w:rsid w:val="009801B9"/>
    <w:rsid w:val="009818C5"/>
    <w:rsid w:val="00981AF2"/>
    <w:rsid w:val="00982373"/>
    <w:rsid w:val="00982406"/>
    <w:rsid w:val="00987C33"/>
    <w:rsid w:val="009942F7"/>
    <w:rsid w:val="00995857"/>
    <w:rsid w:val="00995A89"/>
    <w:rsid w:val="00995FC2"/>
    <w:rsid w:val="009A4880"/>
    <w:rsid w:val="009A4C7C"/>
    <w:rsid w:val="009B3975"/>
    <w:rsid w:val="009B7B1D"/>
    <w:rsid w:val="009C089F"/>
    <w:rsid w:val="009C46B3"/>
    <w:rsid w:val="009D0959"/>
    <w:rsid w:val="009D3E60"/>
    <w:rsid w:val="009D46B5"/>
    <w:rsid w:val="009D5E45"/>
    <w:rsid w:val="009F1209"/>
    <w:rsid w:val="009F2DC2"/>
    <w:rsid w:val="009F2F0E"/>
    <w:rsid w:val="009F3241"/>
    <w:rsid w:val="009F3ED5"/>
    <w:rsid w:val="00A025CD"/>
    <w:rsid w:val="00A04F72"/>
    <w:rsid w:val="00A05CFE"/>
    <w:rsid w:val="00A10031"/>
    <w:rsid w:val="00A10151"/>
    <w:rsid w:val="00A113B6"/>
    <w:rsid w:val="00A132F5"/>
    <w:rsid w:val="00A16586"/>
    <w:rsid w:val="00A20ECD"/>
    <w:rsid w:val="00A22EA1"/>
    <w:rsid w:val="00A42F32"/>
    <w:rsid w:val="00A42F5E"/>
    <w:rsid w:val="00A44F08"/>
    <w:rsid w:val="00A45158"/>
    <w:rsid w:val="00A522A0"/>
    <w:rsid w:val="00A522A3"/>
    <w:rsid w:val="00A539AE"/>
    <w:rsid w:val="00A5478D"/>
    <w:rsid w:val="00A55443"/>
    <w:rsid w:val="00A572E7"/>
    <w:rsid w:val="00A6074D"/>
    <w:rsid w:val="00A63735"/>
    <w:rsid w:val="00A71B10"/>
    <w:rsid w:val="00A71DC7"/>
    <w:rsid w:val="00A74041"/>
    <w:rsid w:val="00A74F2F"/>
    <w:rsid w:val="00A83B9B"/>
    <w:rsid w:val="00A9255E"/>
    <w:rsid w:val="00AA050C"/>
    <w:rsid w:val="00AA0CB1"/>
    <w:rsid w:val="00AB1ADC"/>
    <w:rsid w:val="00AB37D8"/>
    <w:rsid w:val="00AB6162"/>
    <w:rsid w:val="00AB6E81"/>
    <w:rsid w:val="00AC01DD"/>
    <w:rsid w:val="00AC1FEA"/>
    <w:rsid w:val="00AC2334"/>
    <w:rsid w:val="00AC259C"/>
    <w:rsid w:val="00AC2A49"/>
    <w:rsid w:val="00AC3EAA"/>
    <w:rsid w:val="00AC798D"/>
    <w:rsid w:val="00AD0E5C"/>
    <w:rsid w:val="00AD6E01"/>
    <w:rsid w:val="00AF1899"/>
    <w:rsid w:val="00B10A9B"/>
    <w:rsid w:val="00B2081A"/>
    <w:rsid w:val="00B22A55"/>
    <w:rsid w:val="00B251EA"/>
    <w:rsid w:val="00B37614"/>
    <w:rsid w:val="00B44900"/>
    <w:rsid w:val="00B52D2F"/>
    <w:rsid w:val="00B62861"/>
    <w:rsid w:val="00B66522"/>
    <w:rsid w:val="00B70C88"/>
    <w:rsid w:val="00B768B6"/>
    <w:rsid w:val="00B81550"/>
    <w:rsid w:val="00B85901"/>
    <w:rsid w:val="00B85D42"/>
    <w:rsid w:val="00B8678B"/>
    <w:rsid w:val="00B92285"/>
    <w:rsid w:val="00B9252C"/>
    <w:rsid w:val="00B94BE5"/>
    <w:rsid w:val="00B95381"/>
    <w:rsid w:val="00B977C4"/>
    <w:rsid w:val="00BA7A5E"/>
    <w:rsid w:val="00BB0448"/>
    <w:rsid w:val="00BB1866"/>
    <w:rsid w:val="00BB2D5B"/>
    <w:rsid w:val="00BB5FBB"/>
    <w:rsid w:val="00BC17A6"/>
    <w:rsid w:val="00BE68F5"/>
    <w:rsid w:val="00BE7E1B"/>
    <w:rsid w:val="00BF699C"/>
    <w:rsid w:val="00C02516"/>
    <w:rsid w:val="00C04763"/>
    <w:rsid w:val="00C049CB"/>
    <w:rsid w:val="00C12FBE"/>
    <w:rsid w:val="00C141C8"/>
    <w:rsid w:val="00C14C05"/>
    <w:rsid w:val="00C16FCB"/>
    <w:rsid w:val="00C173BF"/>
    <w:rsid w:val="00C2223E"/>
    <w:rsid w:val="00C2623E"/>
    <w:rsid w:val="00C26458"/>
    <w:rsid w:val="00C269AC"/>
    <w:rsid w:val="00C27A34"/>
    <w:rsid w:val="00C32F86"/>
    <w:rsid w:val="00C364FC"/>
    <w:rsid w:val="00C4375A"/>
    <w:rsid w:val="00C46CFC"/>
    <w:rsid w:val="00C524C3"/>
    <w:rsid w:val="00C647F6"/>
    <w:rsid w:val="00C66AEB"/>
    <w:rsid w:val="00C66C3F"/>
    <w:rsid w:val="00C67DAE"/>
    <w:rsid w:val="00C76BFB"/>
    <w:rsid w:val="00C822FC"/>
    <w:rsid w:val="00C835EB"/>
    <w:rsid w:val="00C8695F"/>
    <w:rsid w:val="00C90989"/>
    <w:rsid w:val="00C94C3A"/>
    <w:rsid w:val="00C96B69"/>
    <w:rsid w:val="00CB0B3E"/>
    <w:rsid w:val="00CB4E94"/>
    <w:rsid w:val="00CC6A55"/>
    <w:rsid w:val="00CC6B21"/>
    <w:rsid w:val="00CD26A2"/>
    <w:rsid w:val="00CE0489"/>
    <w:rsid w:val="00CF12D3"/>
    <w:rsid w:val="00CF7AA7"/>
    <w:rsid w:val="00D0315A"/>
    <w:rsid w:val="00D076DB"/>
    <w:rsid w:val="00D101C8"/>
    <w:rsid w:val="00D16F3F"/>
    <w:rsid w:val="00D27650"/>
    <w:rsid w:val="00D27F3A"/>
    <w:rsid w:val="00D41451"/>
    <w:rsid w:val="00D44218"/>
    <w:rsid w:val="00D45146"/>
    <w:rsid w:val="00D47BC4"/>
    <w:rsid w:val="00D516AF"/>
    <w:rsid w:val="00D54694"/>
    <w:rsid w:val="00D66298"/>
    <w:rsid w:val="00D67A60"/>
    <w:rsid w:val="00D70545"/>
    <w:rsid w:val="00D74C04"/>
    <w:rsid w:val="00D861E0"/>
    <w:rsid w:val="00D9156B"/>
    <w:rsid w:val="00D972E3"/>
    <w:rsid w:val="00DA402C"/>
    <w:rsid w:val="00DA5617"/>
    <w:rsid w:val="00DA5A9B"/>
    <w:rsid w:val="00DA63E2"/>
    <w:rsid w:val="00DB0F34"/>
    <w:rsid w:val="00DB30BC"/>
    <w:rsid w:val="00DB6F68"/>
    <w:rsid w:val="00DC108A"/>
    <w:rsid w:val="00DC347D"/>
    <w:rsid w:val="00DC43E9"/>
    <w:rsid w:val="00DC7175"/>
    <w:rsid w:val="00DD10B4"/>
    <w:rsid w:val="00DD4C3B"/>
    <w:rsid w:val="00DD5FC4"/>
    <w:rsid w:val="00DE33EC"/>
    <w:rsid w:val="00DF0212"/>
    <w:rsid w:val="00DF5612"/>
    <w:rsid w:val="00DF602F"/>
    <w:rsid w:val="00E052ED"/>
    <w:rsid w:val="00E0717C"/>
    <w:rsid w:val="00E20254"/>
    <w:rsid w:val="00E233AB"/>
    <w:rsid w:val="00E25C1E"/>
    <w:rsid w:val="00E26BAB"/>
    <w:rsid w:val="00E27E45"/>
    <w:rsid w:val="00E34D40"/>
    <w:rsid w:val="00E3537D"/>
    <w:rsid w:val="00E35BFF"/>
    <w:rsid w:val="00E35E8B"/>
    <w:rsid w:val="00E373D1"/>
    <w:rsid w:val="00E40BDF"/>
    <w:rsid w:val="00E450E4"/>
    <w:rsid w:val="00E45712"/>
    <w:rsid w:val="00E561C4"/>
    <w:rsid w:val="00E635D0"/>
    <w:rsid w:val="00E63A69"/>
    <w:rsid w:val="00E65F09"/>
    <w:rsid w:val="00E67308"/>
    <w:rsid w:val="00E76E26"/>
    <w:rsid w:val="00E77990"/>
    <w:rsid w:val="00E80241"/>
    <w:rsid w:val="00E83FFA"/>
    <w:rsid w:val="00E92769"/>
    <w:rsid w:val="00E92EA3"/>
    <w:rsid w:val="00E93B98"/>
    <w:rsid w:val="00EA6F0D"/>
    <w:rsid w:val="00EB5120"/>
    <w:rsid w:val="00EB6440"/>
    <w:rsid w:val="00EB6D96"/>
    <w:rsid w:val="00EC1AE8"/>
    <w:rsid w:val="00EC1DD2"/>
    <w:rsid w:val="00ED6BBC"/>
    <w:rsid w:val="00EE65CF"/>
    <w:rsid w:val="00EF0DC1"/>
    <w:rsid w:val="00EF2968"/>
    <w:rsid w:val="00EF4102"/>
    <w:rsid w:val="00F01988"/>
    <w:rsid w:val="00F04DCE"/>
    <w:rsid w:val="00F0658E"/>
    <w:rsid w:val="00F11576"/>
    <w:rsid w:val="00F14301"/>
    <w:rsid w:val="00F14A89"/>
    <w:rsid w:val="00F15DE0"/>
    <w:rsid w:val="00F24FCA"/>
    <w:rsid w:val="00F25273"/>
    <w:rsid w:val="00F2557C"/>
    <w:rsid w:val="00F33508"/>
    <w:rsid w:val="00F37843"/>
    <w:rsid w:val="00F51AAB"/>
    <w:rsid w:val="00F63C98"/>
    <w:rsid w:val="00F65773"/>
    <w:rsid w:val="00F718B5"/>
    <w:rsid w:val="00F732EE"/>
    <w:rsid w:val="00F74873"/>
    <w:rsid w:val="00F74D5D"/>
    <w:rsid w:val="00F74F40"/>
    <w:rsid w:val="00F76C60"/>
    <w:rsid w:val="00F84219"/>
    <w:rsid w:val="00F91171"/>
    <w:rsid w:val="00F91350"/>
    <w:rsid w:val="00F91851"/>
    <w:rsid w:val="00F91B30"/>
    <w:rsid w:val="00FB14D6"/>
    <w:rsid w:val="00FB53F2"/>
    <w:rsid w:val="00FB57F7"/>
    <w:rsid w:val="00FB7149"/>
    <w:rsid w:val="00FB7BC5"/>
    <w:rsid w:val="00FC70F5"/>
    <w:rsid w:val="00FC7E09"/>
    <w:rsid w:val="00FD38D2"/>
    <w:rsid w:val="00FD7E5E"/>
    <w:rsid w:val="00FE048F"/>
    <w:rsid w:val="00FE17FD"/>
    <w:rsid w:val="00FE6CBA"/>
    <w:rsid w:val="00FE7563"/>
    <w:rsid w:val="00FE76A1"/>
    <w:rsid w:val="00FF4924"/>
    <w:rsid w:val="00FF4D44"/>
    <w:rsid w:val="00FF5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902E35-F5CA-401B-88DE-4E959A9C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20"/>
    <w:rPr>
      <w:sz w:val="24"/>
      <w:szCs w:val="24"/>
    </w:rPr>
  </w:style>
  <w:style w:type="paragraph" w:styleId="Heading1">
    <w:name w:val="heading 1"/>
    <w:basedOn w:val="Normal"/>
    <w:next w:val="Normal"/>
    <w:qFormat/>
    <w:rsid w:val="00EB5120"/>
    <w:pPr>
      <w:keepNext/>
      <w:outlineLvl w:val="0"/>
    </w:pPr>
    <w:rPr>
      <w:rFonts w:eastAsia="Arial Unicode MS"/>
      <w:b/>
      <w:i/>
      <w:sz w:val="44"/>
      <w:szCs w:val="20"/>
      <w:u w:val="single"/>
    </w:rPr>
  </w:style>
  <w:style w:type="paragraph" w:styleId="Heading2">
    <w:name w:val="heading 2"/>
    <w:basedOn w:val="Normal"/>
    <w:next w:val="Normal"/>
    <w:qFormat/>
    <w:rsid w:val="00EB5120"/>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5120"/>
    <w:pPr>
      <w:tabs>
        <w:tab w:val="center" w:pos="4320"/>
        <w:tab w:val="right" w:pos="8640"/>
      </w:tabs>
    </w:pPr>
  </w:style>
  <w:style w:type="paragraph" w:styleId="Footer">
    <w:name w:val="footer"/>
    <w:basedOn w:val="Normal"/>
    <w:semiHidden/>
    <w:rsid w:val="00EB5120"/>
    <w:pPr>
      <w:tabs>
        <w:tab w:val="center" w:pos="4320"/>
        <w:tab w:val="right" w:pos="8640"/>
      </w:tabs>
    </w:pPr>
  </w:style>
  <w:style w:type="character" w:styleId="Hyperlink">
    <w:name w:val="Hyperlink"/>
    <w:rsid w:val="00EB5120"/>
    <w:rPr>
      <w:color w:val="0000FF"/>
      <w:u w:val="single"/>
    </w:rPr>
  </w:style>
  <w:style w:type="paragraph" w:styleId="NormalWeb">
    <w:name w:val="Normal (Web)"/>
    <w:basedOn w:val="Normal"/>
    <w:uiPriority w:val="99"/>
    <w:semiHidden/>
    <w:rsid w:val="00EB5120"/>
    <w:pPr>
      <w:spacing w:before="100" w:beforeAutospacing="1" w:after="100" w:afterAutospacing="1"/>
    </w:pPr>
    <w:rPr>
      <w:szCs w:val="20"/>
    </w:rPr>
  </w:style>
  <w:style w:type="character" w:styleId="FollowedHyperlink">
    <w:name w:val="FollowedHyperlink"/>
    <w:semiHidden/>
    <w:rsid w:val="00EB5120"/>
    <w:rPr>
      <w:color w:val="800080"/>
      <w:u w:val="single"/>
    </w:rPr>
  </w:style>
  <w:style w:type="character" w:customStyle="1" w:styleId="class-read">
    <w:name w:val="class-read"/>
    <w:basedOn w:val="DefaultParagraphFont"/>
    <w:rsid w:val="00EB5120"/>
  </w:style>
  <w:style w:type="paragraph" w:styleId="BodyText">
    <w:name w:val="Body Text"/>
    <w:basedOn w:val="Normal"/>
    <w:semiHidden/>
    <w:rsid w:val="00EB5120"/>
    <w:rPr>
      <w:rFonts w:ascii="Arial" w:hAnsi="Arial" w:cs="Arial"/>
      <w:sz w:val="22"/>
    </w:rPr>
  </w:style>
  <w:style w:type="paragraph" w:styleId="BalloonText">
    <w:name w:val="Balloon Text"/>
    <w:basedOn w:val="Normal"/>
    <w:semiHidden/>
    <w:rsid w:val="00EB5120"/>
    <w:rPr>
      <w:rFonts w:ascii="Tahoma" w:hAnsi="Tahoma" w:cs="Tahoma"/>
      <w:sz w:val="16"/>
      <w:szCs w:val="16"/>
    </w:rPr>
  </w:style>
  <w:style w:type="paragraph" w:styleId="PlainText">
    <w:name w:val="Plain Text"/>
    <w:basedOn w:val="Normal"/>
    <w:link w:val="PlainTextChar"/>
    <w:semiHidden/>
    <w:rsid w:val="00033686"/>
    <w:rPr>
      <w:rFonts w:ascii="Courier New" w:hAnsi="Courier New"/>
      <w:sz w:val="20"/>
      <w:szCs w:val="20"/>
    </w:rPr>
  </w:style>
  <w:style w:type="character" w:customStyle="1" w:styleId="PlainTextChar">
    <w:name w:val="Plain Text Char"/>
    <w:link w:val="PlainText"/>
    <w:semiHidden/>
    <w:rsid w:val="00033686"/>
    <w:rPr>
      <w:rFonts w:ascii="Courier New" w:hAnsi="Courier New" w:cs="Courier New"/>
    </w:rPr>
  </w:style>
  <w:style w:type="paragraph" w:styleId="NoSpacing">
    <w:name w:val="No Spacing"/>
    <w:uiPriority w:val="1"/>
    <w:qFormat/>
    <w:rsid w:val="00A10151"/>
    <w:rPr>
      <w:rFonts w:ascii="Calibri" w:eastAsia="Calibri" w:hAnsi="Calibri"/>
      <w:sz w:val="22"/>
      <w:szCs w:val="22"/>
    </w:rPr>
  </w:style>
  <w:style w:type="character" w:styleId="Emphasis">
    <w:name w:val="Emphasis"/>
    <w:qFormat/>
    <w:rsid w:val="00F84219"/>
    <w:rPr>
      <w:b w:val="0"/>
      <w:bCs w:val="0"/>
      <w:i w:val="0"/>
      <w:iCs w:val="0"/>
      <w:color w:val="CC0033"/>
    </w:rPr>
  </w:style>
  <w:style w:type="character" w:customStyle="1" w:styleId="st1">
    <w:name w:val="st1"/>
    <w:basedOn w:val="DefaultParagraphFont"/>
    <w:rsid w:val="00F84219"/>
  </w:style>
  <w:style w:type="character" w:customStyle="1" w:styleId="apple-converted-space">
    <w:name w:val="apple-converted-space"/>
    <w:basedOn w:val="DefaultParagraphFont"/>
    <w:rsid w:val="00534B76"/>
  </w:style>
  <w:style w:type="character" w:styleId="CommentReference">
    <w:name w:val="annotation reference"/>
    <w:basedOn w:val="DefaultParagraphFont"/>
    <w:uiPriority w:val="99"/>
    <w:semiHidden/>
    <w:unhideWhenUsed/>
    <w:rsid w:val="00595311"/>
    <w:rPr>
      <w:sz w:val="16"/>
      <w:szCs w:val="16"/>
    </w:rPr>
  </w:style>
  <w:style w:type="paragraph" w:styleId="CommentText">
    <w:name w:val="annotation text"/>
    <w:basedOn w:val="Normal"/>
    <w:link w:val="CommentTextChar"/>
    <w:uiPriority w:val="99"/>
    <w:semiHidden/>
    <w:unhideWhenUsed/>
    <w:rsid w:val="00595311"/>
    <w:rPr>
      <w:sz w:val="20"/>
      <w:szCs w:val="20"/>
    </w:rPr>
  </w:style>
  <w:style w:type="character" w:customStyle="1" w:styleId="CommentTextChar">
    <w:name w:val="Comment Text Char"/>
    <w:basedOn w:val="DefaultParagraphFont"/>
    <w:link w:val="CommentText"/>
    <w:uiPriority w:val="99"/>
    <w:semiHidden/>
    <w:rsid w:val="00595311"/>
  </w:style>
  <w:style w:type="paragraph" w:styleId="CommentSubject">
    <w:name w:val="annotation subject"/>
    <w:basedOn w:val="CommentText"/>
    <w:next w:val="CommentText"/>
    <w:link w:val="CommentSubjectChar"/>
    <w:uiPriority w:val="99"/>
    <w:semiHidden/>
    <w:unhideWhenUsed/>
    <w:rsid w:val="00595311"/>
    <w:rPr>
      <w:b/>
      <w:bCs/>
    </w:rPr>
  </w:style>
  <w:style w:type="character" w:customStyle="1" w:styleId="CommentSubjectChar">
    <w:name w:val="Comment Subject Char"/>
    <w:basedOn w:val="CommentTextChar"/>
    <w:link w:val="CommentSubject"/>
    <w:uiPriority w:val="99"/>
    <w:semiHidden/>
    <w:rsid w:val="0059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342">
      <w:bodyDiv w:val="1"/>
      <w:marLeft w:val="0"/>
      <w:marRight w:val="0"/>
      <w:marTop w:val="0"/>
      <w:marBottom w:val="0"/>
      <w:divBdr>
        <w:top w:val="none" w:sz="0" w:space="0" w:color="auto"/>
        <w:left w:val="none" w:sz="0" w:space="0" w:color="auto"/>
        <w:bottom w:val="none" w:sz="0" w:space="0" w:color="auto"/>
        <w:right w:val="none" w:sz="0" w:space="0" w:color="auto"/>
      </w:divBdr>
      <w:divsChild>
        <w:div w:id="153304715">
          <w:marLeft w:val="0"/>
          <w:marRight w:val="0"/>
          <w:marTop w:val="0"/>
          <w:marBottom w:val="0"/>
          <w:divBdr>
            <w:top w:val="none" w:sz="0" w:space="0" w:color="auto"/>
            <w:left w:val="none" w:sz="0" w:space="0" w:color="auto"/>
            <w:bottom w:val="none" w:sz="0" w:space="0" w:color="auto"/>
            <w:right w:val="none" w:sz="0" w:space="0" w:color="auto"/>
          </w:divBdr>
          <w:divsChild>
            <w:div w:id="1575510864">
              <w:marLeft w:val="3900"/>
              <w:marRight w:val="0"/>
              <w:marTop w:val="0"/>
              <w:marBottom w:val="0"/>
              <w:divBdr>
                <w:top w:val="none" w:sz="0" w:space="0" w:color="auto"/>
                <w:left w:val="single" w:sz="6" w:space="0" w:color="B2B2B2"/>
                <w:bottom w:val="none" w:sz="0" w:space="0" w:color="auto"/>
                <w:right w:val="none" w:sz="0" w:space="0" w:color="auto"/>
              </w:divBdr>
              <w:divsChild>
                <w:div w:id="827481374">
                  <w:marLeft w:val="0"/>
                  <w:marRight w:val="0"/>
                  <w:marTop w:val="0"/>
                  <w:marBottom w:val="0"/>
                  <w:divBdr>
                    <w:top w:val="none" w:sz="0" w:space="0" w:color="auto"/>
                    <w:left w:val="none" w:sz="0" w:space="0" w:color="auto"/>
                    <w:bottom w:val="none" w:sz="0" w:space="0" w:color="auto"/>
                    <w:right w:val="none" w:sz="0" w:space="0" w:color="auto"/>
                  </w:divBdr>
                  <w:divsChild>
                    <w:div w:id="272136131">
                      <w:marLeft w:val="0"/>
                      <w:marRight w:val="0"/>
                      <w:marTop w:val="0"/>
                      <w:marBottom w:val="0"/>
                      <w:divBdr>
                        <w:top w:val="none" w:sz="0" w:space="0" w:color="auto"/>
                        <w:left w:val="none" w:sz="0" w:space="0" w:color="auto"/>
                        <w:bottom w:val="none" w:sz="0" w:space="0" w:color="auto"/>
                        <w:right w:val="none" w:sz="0" w:space="0" w:color="auto"/>
                      </w:divBdr>
                      <w:divsChild>
                        <w:div w:id="1328747515">
                          <w:marLeft w:val="0"/>
                          <w:marRight w:val="0"/>
                          <w:marTop w:val="0"/>
                          <w:marBottom w:val="0"/>
                          <w:divBdr>
                            <w:top w:val="none" w:sz="0" w:space="0" w:color="auto"/>
                            <w:left w:val="none" w:sz="0" w:space="0" w:color="auto"/>
                            <w:bottom w:val="none" w:sz="0" w:space="0" w:color="auto"/>
                            <w:right w:val="none" w:sz="0" w:space="0" w:color="auto"/>
                          </w:divBdr>
                          <w:divsChild>
                            <w:div w:id="358090381">
                              <w:marLeft w:val="0"/>
                              <w:marRight w:val="0"/>
                              <w:marTop w:val="0"/>
                              <w:marBottom w:val="0"/>
                              <w:divBdr>
                                <w:top w:val="none" w:sz="0" w:space="0" w:color="auto"/>
                                <w:left w:val="none" w:sz="0" w:space="0" w:color="auto"/>
                                <w:bottom w:val="none" w:sz="0" w:space="0" w:color="auto"/>
                                <w:right w:val="none" w:sz="0" w:space="0" w:color="auto"/>
                              </w:divBdr>
                              <w:divsChild>
                                <w:div w:id="2081521320">
                                  <w:marLeft w:val="0"/>
                                  <w:marRight w:val="0"/>
                                  <w:marTop w:val="0"/>
                                  <w:marBottom w:val="0"/>
                                  <w:divBdr>
                                    <w:top w:val="none" w:sz="0" w:space="0" w:color="auto"/>
                                    <w:left w:val="none" w:sz="0" w:space="0" w:color="auto"/>
                                    <w:bottom w:val="none" w:sz="0" w:space="0" w:color="auto"/>
                                    <w:right w:val="none" w:sz="0" w:space="0" w:color="auto"/>
                                  </w:divBdr>
                                  <w:divsChild>
                                    <w:div w:id="1626160893">
                                      <w:marLeft w:val="0"/>
                                      <w:marRight w:val="0"/>
                                      <w:marTop w:val="0"/>
                                      <w:marBottom w:val="0"/>
                                      <w:divBdr>
                                        <w:top w:val="none" w:sz="0" w:space="0" w:color="auto"/>
                                        <w:left w:val="none" w:sz="0" w:space="0" w:color="auto"/>
                                        <w:bottom w:val="none" w:sz="0" w:space="0" w:color="auto"/>
                                        <w:right w:val="none" w:sz="0" w:space="0" w:color="auto"/>
                                      </w:divBdr>
                                      <w:divsChild>
                                        <w:div w:id="201313805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632834413">
                                              <w:marLeft w:val="0"/>
                                              <w:marRight w:val="0"/>
                                              <w:marTop w:val="0"/>
                                              <w:marBottom w:val="0"/>
                                              <w:divBdr>
                                                <w:top w:val="none" w:sz="0" w:space="0" w:color="auto"/>
                                                <w:left w:val="none" w:sz="0" w:space="0" w:color="auto"/>
                                                <w:bottom w:val="none" w:sz="0" w:space="0" w:color="auto"/>
                                                <w:right w:val="none" w:sz="0" w:space="0" w:color="auto"/>
                                              </w:divBdr>
                                              <w:divsChild>
                                                <w:div w:id="722289179">
                                                  <w:marLeft w:val="0"/>
                                                  <w:marRight w:val="0"/>
                                                  <w:marTop w:val="0"/>
                                                  <w:marBottom w:val="0"/>
                                                  <w:divBdr>
                                                    <w:top w:val="none" w:sz="0" w:space="0" w:color="auto"/>
                                                    <w:left w:val="none" w:sz="0" w:space="0" w:color="auto"/>
                                                    <w:bottom w:val="none" w:sz="0" w:space="0" w:color="auto"/>
                                                    <w:right w:val="none" w:sz="0" w:space="0" w:color="auto"/>
                                                  </w:divBdr>
                                                  <w:divsChild>
                                                    <w:div w:id="460731914">
                                                      <w:marLeft w:val="0"/>
                                                      <w:marRight w:val="0"/>
                                                      <w:marTop w:val="0"/>
                                                      <w:marBottom w:val="0"/>
                                                      <w:divBdr>
                                                        <w:top w:val="none" w:sz="0" w:space="0" w:color="auto"/>
                                                        <w:left w:val="none" w:sz="0" w:space="0" w:color="auto"/>
                                                        <w:bottom w:val="none" w:sz="0" w:space="0" w:color="auto"/>
                                                        <w:right w:val="none" w:sz="0" w:space="0" w:color="auto"/>
                                                      </w:divBdr>
                                                    </w:div>
                                                    <w:div w:id="589235593">
                                                      <w:marLeft w:val="0"/>
                                                      <w:marRight w:val="0"/>
                                                      <w:marTop w:val="0"/>
                                                      <w:marBottom w:val="0"/>
                                                      <w:divBdr>
                                                        <w:top w:val="none" w:sz="0" w:space="0" w:color="auto"/>
                                                        <w:left w:val="none" w:sz="0" w:space="0" w:color="auto"/>
                                                        <w:bottom w:val="none" w:sz="0" w:space="0" w:color="auto"/>
                                                        <w:right w:val="none" w:sz="0" w:space="0" w:color="auto"/>
                                                      </w:divBdr>
                                                    </w:div>
                                                    <w:div w:id="826939965">
                                                      <w:marLeft w:val="0"/>
                                                      <w:marRight w:val="0"/>
                                                      <w:marTop w:val="0"/>
                                                      <w:marBottom w:val="0"/>
                                                      <w:divBdr>
                                                        <w:top w:val="none" w:sz="0" w:space="0" w:color="auto"/>
                                                        <w:left w:val="none" w:sz="0" w:space="0" w:color="auto"/>
                                                        <w:bottom w:val="none" w:sz="0" w:space="0" w:color="auto"/>
                                                        <w:right w:val="none" w:sz="0" w:space="0" w:color="auto"/>
                                                      </w:divBdr>
                                                    </w:div>
                                                    <w:div w:id="1188058995">
                                                      <w:marLeft w:val="0"/>
                                                      <w:marRight w:val="0"/>
                                                      <w:marTop w:val="0"/>
                                                      <w:marBottom w:val="0"/>
                                                      <w:divBdr>
                                                        <w:top w:val="none" w:sz="0" w:space="0" w:color="auto"/>
                                                        <w:left w:val="none" w:sz="0" w:space="0" w:color="auto"/>
                                                        <w:bottom w:val="none" w:sz="0" w:space="0" w:color="auto"/>
                                                        <w:right w:val="none" w:sz="0" w:space="0" w:color="auto"/>
                                                      </w:divBdr>
                                                    </w:div>
                                                    <w:div w:id="1352223157">
                                                      <w:marLeft w:val="0"/>
                                                      <w:marRight w:val="0"/>
                                                      <w:marTop w:val="0"/>
                                                      <w:marBottom w:val="0"/>
                                                      <w:divBdr>
                                                        <w:top w:val="none" w:sz="0" w:space="0" w:color="auto"/>
                                                        <w:left w:val="none" w:sz="0" w:space="0" w:color="auto"/>
                                                        <w:bottom w:val="none" w:sz="0" w:space="0" w:color="auto"/>
                                                        <w:right w:val="none" w:sz="0" w:space="0" w:color="auto"/>
                                                      </w:divBdr>
                                                    </w:div>
                                                    <w:div w:id="1673802714">
                                                      <w:marLeft w:val="0"/>
                                                      <w:marRight w:val="0"/>
                                                      <w:marTop w:val="0"/>
                                                      <w:marBottom w:val="0"/>
                                                      <w:divBdr>
                                                        <w:top w:val="none" w:sz="0" w:space="0" w:color="auto"/>
                                                        <w:left w:val="none" w:sz="0" w:space="0" w:color="auto"/>
                                                        <w:bottom w:val="none" w:sz="0" w:space="0" w:color="auto"/>
                                                        <w:right w:val="none" w:sz="0" w:space="0" w:color="auto"/>
                                                      </w:divBdr>
                                                    </w:div>
                                                    <w:div w:id="18355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4766">
      <w:bodyDiv w:val="1"/>
      <w:marLeft w:val="0"/>
      <w:marRight w:val="0"/>
      <w:marTop w:val="0"/>
      <w:marBottom w:val="0"/>
      <w:divBdr>
        <w:top w:val="none" w:sz="0" w:space="0" w:color="auto"/>
        <w:left w:val="none" w:sz="0" w:space="0" w:color="auto"/>
        <w:bottom w:val="none" w:sz="0" w:space="0" w:color="auto"/>
        <w:right w:val="none" w:sz="0" w:space="0" w:color="auto"/>
      </w:divBdr>
    </w:div>
    <w:div w:id="261036404">
      <w:bodyDiv w:val="1"/>
      <w:marLeft w:val="0"/>
      <w:marRight w:val="0"/>
      <w:marTop w:val="0"/>
      <w:marBottom w:val="0"/>
      <w:divBdr>
        <w:top w:val="none" w:sz="0" w:space="0" w:color="auto"/>
        <w:left w:val="none" w:sz="0" w:space="0" w:color="auto"/>
        <w:bottom w:val="none" w:sz="0" w:space="0" w:color="auto"/>
        <w:right w:val="none" w:sz="0" w:space="0" w:color="auto"/>
      </w:divBdr>
    </w:div>
    <w:div w:id="284311970">
      <w:bodyDiv w:val="1"/>
      <w:marLeft w:val="0"/>
      <w:marRight w:val="0"/>
      <w:marTop w:val="0"/>
      <w:marBottom w:val="0"/>
      <w:divBdr>
        <w:top w:val="none" w:sz="0" w:space="0" w:color="auto"/>
        <w:left w:val="none" w:sz="0" w:space="0" w:color="auto"/>
        <w:bottom w:val="none" w:sz="0" w:space="0" w:color="auto"/>
        <w:right w:val="none" w:sz="0" w:space="0" w:color="auto"/>
      </w:divBdr>
    </w:div>
    <w:div w:id="368796606">
      <w:bodyDiv w:val="1"/>
      <w:marLeft w:val="0"/>
      <w:marRight w:val="0"/>
      <w:marTop w:val="0"/>
      <w:marBottom w:val="0"/>
      <w:divBdr>
        <w:top w:val="none" w:sz="0" w:space="0" w:color="auto"/>
        <w:left w:val="none" w:sz="0" w:space="0" w:color="auto"/>
        <w:bottom w:val="none" w:sz="0" w:space="0" w:color="auto"/>
        <w:right w:val="none" w:sz="0" w:space="0" w:color="auto"/>
      </w:divBdr>
    </w:div>
    <w:div w:id="434984369">
      <w:bodyDiv w:val="1"/>
      <w:marLeft w:val="0"/>
      <w:marRight w:val="0"/>
      <w:marTop w:val="0"/>
      <w:marBottom w:val="0"/>
      <w:divBdr>
        <w:top w:val="none" w:sz="0" w:space="0" w:color="auto"/>
        <w:left w:val="none" w:sz="0" w:space="0" w:color="auto"/>
        <w:bottom w:val="none" w:sz="0" w:space="0" w:color="auto"/>
        <w:right w:val="none" w:sz="0" w:space="0" w:color="auto"/>
      </w:divBdr>
      <w:divsChild>
        <w:div w:id="222062650">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5992">
      <w:bodyDiv w:val="1"/>
      <w:marLeft w:val="0"/>
      <w:marRight w:val="0"/>
      <w:marTop w:val="0"/>
      <w:marBottom w:val="0"/>
      <w:divBdr>
        <w:top w:val="none" w:sz="0" w:space="0" w:color="auto"/>
        <w:left w:val="none" w:sz="0" w:space="0" w:color="auto"/>
        <w:bottom w:val="none" w:sz="0" w:space="0" w:color="auto"/>
        <w:right w:val="none" w:sz="0" w:space="0" w:color="auto"/>
      </w:divBdr>
    </w:div>
    <w:div w:id="784350882">
      <w:bodyDiv w:val="1"/>
      <w:marLeft w:val="0"/>
      <w:marRight w:val="0"/>
      <w:marTop w:val="0"/>
      <w:marBottom w:val="0"/>
      <w:divBdr>
        <w:top w:val="none" w:sz="0" w:space="0" w:color="auto"/>
        <w:left w:val="none" w:sz="0" w:space="0" w:color="auto"/>
        <w:bottom w:val="none" w:sz="0" w:space="0" w:color="auto"/>
        <w:right w:val="none" w:sz="0" w:space="0" w:color="auto"/>
      </w:divBdr>
    </w:div>
    <w:div w:id="793452087">
      <w:bodyDiv w:val="1"/>
      <w:marLeft w:val="0"/>
      <w:marRight w:val="0"/>
      <w:marTop w:val="0"/>
      <w:marBottom w:val="0"/>
      <w:divBdr>
        <w:top w:val="none" w:sz="0" w:space="0" w:color="auto"/>
        <w:left w:val="none" w:sz="0" w:space="0" w:color="auto"/>
        <w:bottom w:val="none" w:sz="0" w:space="0" w:color="auto"/>
        <w:right w:val="none" w:sz="0" w:space="0" w:color="auto"/>
      </w:divBdr>
      <w:divsChild>
        <w:div w:id="622733930">
          <w:marLeft w:val="0"/>
          <w:marRight w:val="0"/>
          <w:marTop w:val="0"/>
          <w:marBottom w:val="0"/>
          <w:divBdr>
            <w:top w:val="none" w:sz="0" w:space="0" w:color="auto"/>
            <w:left w:val="none" w:sz="0" w:space="0" w:color="auto"/>
            <w:bottom w:val="none" w:sz="0" w:space="0" w:color="auto"/>
            <w:right w:val="none" w:sz="0" w:space="0" w:color="auto"/>
          </w:divBdr>
          <w:divsChild>
            <w:div w:id="1919557111">
              <w:marLeft w:val="3900"/>
              <w:marRight w:val="0"/>
              <w:marTop w:val="0"/>
              <w:marBottom w:val="0"/>
              <w:divBdr>
                <w:top w:val="none" w:sz="0" w:space="0" w:color="auto"/>
                <w:left w:val="single" w:sz="6" w:space="0" w:color="B2B2B2"/>
                <w:bottom w:val="none" w:sz="0" w:space="0" w:color="auto"/>
                <w:right w:val="none" w:sz="0" w:space="0" w:color="auto"/>
              </w:divBdr>
              <w:divsChild>
                <w:div w:id="1988393171">
                  <w:marLeft w:val="0"/>
                  <w:marRight w:val="0"/>
                  <w:marTop w:val="0"/>
                  <w:marBottom w:val="0"/>
                  <w:divBdr>
                    <w:top w:val="none" w:sz="0" w:space="0" w:color="auto"/>
                    <w:left w:val="none" w:sz="0" w:space="0" w:color="auto"/>
                    <w:bottom w:val="none" w:sz="0" w:space="0" w:color="auto"/>
                    <w:right w:val="none" w:sz="0" w:space="0" w:color="auto"/>
                  </w:divBdr>
                  <w:divsChild>
                    <w:div w:id="1789086912">
                      <w:marLeft w:val="0"/>
                      <w:marRight w:val="0"/>
                      <w:marTop w:val="0"/>
                      <w:marBottom w:val="0"/>
                      <w:divBdr>
                        <w:top w:val="none" w:sz="0" w:space="0" w:color="auto"/>
                        <w:left w:val="none" w:sz="0" w:space="0" w:color="auto"/>
                        <w:bottom w:val="none" w:sz="0" w:space="0" w:color="auto"/>
                        <w:right w:val="none" w:sz="0" w:space="0" w:color="auto"/>
                      </w:divBdr>
                      <w:divsChild>
                        <w:div w:id="1496990050">
                          <w:marLeft w:val="0"/>
                          <w:marRight w:val="0"/>
                          <w:marTop w:val="0"/>
                          <w:marBottom w:val="0"/>
                          <w:divBdr>
                            <w:top w:val="none" w:sz="0" w:space="0" w:color="auto"/>
                            <w:left w:val="none" w:sz="0" w:space="0" w:color="auto"/>
                            <w:bottom w:val="none" w:sz="0" w:space="0" w:color="auto"/>
                            <w:right w:val="none" w:sz="0" w:space="0" w:color="auto"/>
                          </w:divBdr>
                          <w:divsChild>
                            <w:div w:id="465851844">
                              <w:marLeft w:val="0"/>
                              <w:marRight w:val="0"/>
                              <w:marTop w:val="0"/>
                              <w:marBottom w:val="0"/>
                              <w:divBdr>
                                <w:top w:val="none" w:sz="0" w:space="0" w:color="auto"/>
                                <w:left w:val="none" w:sz="0" w:space="0" w:color="auto"/>
                                <w:bottom w:val="none" w:sz="0" w:space="0" w:color="auto"/>
                                <w:right w:val="none" w:sz="0" w:space="0" w:color="auto"/>
                              </w:divBdr>
                              <w:divsChild>
                                <w:div w:id="1567258022">
                                  <w:marLeft w:val="0"/>
                                  <w:marRight w:val="0"/>
                                  <w:marTop w:val="0"/>
                                  <w:marBottom w:val="0"/>
                                  <w:divBdr>
                                    <w:top w:val="none" w:sz="0" w:space="0" w:color="auto"/>
                                    <w:left w:val="none" w:sz="0" w:space="0" w:color="auto"/>
                                    <w:bottom w:val="none" w:sz="0" w:space="0" w:color="auto"/>
                                    <w:right w:val="none" w:sz="0" w:space="0" w:color="auto"/>
                                  </w:divBdr>
                                  <w:divsChild>
                                    <w:div w:id="618031888">
                                      <w:marLeft w:val="0"/>
                                      <w:marRight w:val="0"/>
                                      <w:marTop w:val="0"/>
                                      <w:marBottom w:val="0"/>
                                      <w:divBdr>
                                        <w:top w:val="none" w:sz="0" w:space="0" w:color="auto"/>
                                        <w:left w:val="none" w:sz="0" w:space="0" w:color="auto"/>
                                        <w:bottom w:val="none" w:sz="0" w:space="0" w:color="auto"/>
                                        <w:right w:val="none" w:sz="0" w:space="0" w:color="auto"/>
                                      </w:divBdr>
                                      <w:divsChild>
                                        <w:div w:id="1729918578">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786264436">
                                              <w:marLeft w:val="0"/>
                                              <w:marRight w:val="0"/>
                                              <w:marTop w:val="0"/>
                                              <w:marBottom w:val="0"/>
                                              <w:divBdr>
                                                <w:top w:val="none" w:sz="0" w:space="0" w:color="auto"/>
                                                <w:left w:val="none" w:sz="0" w:space="0" w:color="auto"/>
                                                <w:bottom w:val="none" w:sz="0" w:space="0" w:color="auto"/>
                                                <w:right w:val="none" w:sz="0" w:space="0" w:color="auto"/>
                                              </w:divBdr>
                                              <w:divsChild>
                                                <w:div w:id="181939903">
                                                  <w:marLeft w:val="0"/>
                                                  <w:marRight w:val="0"/>
                                                  <w:marTop w:val="0"/>
                                                  <w:marBottom w:val="0"/>
                                                  <w:divBdr>
                                                    <w:top w:val="none" w:sz="0" w:space="0" w:color="auto"/>
                                                    <w:left w:val="none" w:sz="0" w:space="0" w:color="auto"/>
                                                    <w:bottom w:val="none" w:sz="0" w:space="0" w:color="auto"/>
                                                    <w:right w:val="none" w:sz="0" w:space="0" w:color="auto"/>
                                                  </w:divBdr>
                                                  <w:divsChild>
                                                    <w:div w:id="660081351">
                                                      <w:marLeft w:val="0"/>
                                                      <w:marRight w:val="0"/>
                                                      <w:marTop w:val="0"/>
                                                      <w:marBottom w:val="0"/>
                                                      <w:divBdr>
                                                        <w:top w:val="none" w:sz="0" w:space="0" w:color="auto"/>
                                                        <w:left w:val="none" w:sz="0" w:space="0" w:color="auto"/>
                                                        <w:bottom w:val="none" w:sz="0" w:space="0" w:color="auto"/>
                                                        <w:right w:val="none" w:sz="0" w:space="0" w:color="auto"/>
                                                      </w:divBdr>
                                                    </w:div>
                                                    <w:div w:id="933787362">
                                                      <w:marLeft w:val="0"/>
                                                      <w:marRight w:val="0"/>
                                                      <w:marTop w:val="0"/>
                                                      <w:marBottom w:val="0"/>
                                                      <w:divBdr>
                                                        <w:top w:val="none" w:sz="0" w:space="0" w:color="auto"/>
                                                        <w:left w:val="none" w:sz="0" w:space="0" w:color="auto"/>
                                                        <w:bottom w:val="none" w:sz="0" w:space="0" w:color="auto"/>
                                                        <w:right w:val="none" w:sz="0" w:space="0" w:color="auto"/>
                                                      </w:divBdr>
                                                    </w:div>
                                                    <w:div w:id="1092512221">
                                                      <w:marLeft w:val="0"/>
                                                      <w:marRight w:val="0"/>
                                                      <w:marTop w:val="0"/>
                                                      <w:marBottom w:val="0"/>
                                                      <w:divBdr>
                                                        <w:top w:val="none" w:sz="0" w:space="0" w:color="auto"/>
                                                        <w:left w:val="none" w:sz="0" w:space="0" w:color="auto"/>
                                                        <w:bottom w:val="none" w:sz="0" w:space="0" w:color="auto"/>
                                                        <w:right w:val="none" w:sz="0" w:space="0" w:color="auto"/>
                                                      </w:divBdr>
                                                    </w:div>
                                                    <w:div w:id="1648820819">
                                                      <w:marLeft w:val="0"/>
                                                      <w:marRight w:val="0"/>
                                                      <w:marTop w:val="0"/>
                                                      <w:marBottom w:val="0"/>
                                                      <w:divBdr>
                                                        <w:top w:val="none" w:sz="0" w:space="0" w:color="auto"/>
                                                        <w:left w:val="none" w:sz="0" w:space="0" w:color="auto"/>
                                                        <w:bottom w:val="none" w:sz="0" w:space="0" w:color="auto"/>
                                                        <w:right w:val="none" w:sz="0" w:space="0" w:color="auto"/>
                                                      </w:divBdr>
                                                    </w:div>
                                                    <w:div w:id="1702169794">
                                                      <w:marLeft w:val="0"/>
                                                      <w:marRight w:val="0"/>
                                                      <w:marTop w:val="0"/>
                                                      <w:marBottom w:val="0"/>
                                                      <w:divBdr>
                                                        <w:top w:val="none" w:sz="0" w:space="0" w:color="auto"/>
                                                        <w:left w:val="none" w:sz="0" w:space="0" w:color="auto"/>
                                                        <w:bottom w:val="none" w:sz="0" w:space="0" w:color="auto"/>
                                                        <w:right w:val="none" w:sz="0" w:space="0" w:color="auto"/>
                                                      </w:divBdr>
                                                    </w:div>
                                                    <w:div w:id="1898274118">
                                                      <w:marLeft w:val="0"/>
                                                      <w:marRight w:val="0"/>
                                                      <w:marTop w:val="0"/>
                                                      <w:marBottom w:val="0"/>
                                                      <w:divBdr>
                                                        <w:top w:val="none" w:sz="0" w:space="0" w:color="auto"/>
                                                        <w:left w:val="none" w:sz="0" w:space="0" w:color="auto"/>
                                                        <w:bottom w:val="none" w:sz="0" w:space="0" w:color="auto"/>
                                                        <w:right w:val="none" w:sz="0" w:space="0" w:color="auto"/>
                                                      </w:divBdr>
                                                    </w:div>
                                                    <w:div w:id="20416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339003">
      <w:bodyDiv w:val="1"/>
      <w:marLeft w:val="0"/>
      <w:marRight w:val="0"/>
      <w:marTop w:val="0"/>
      <w:marBottom w:val="0"/>
      <w:divBdr>
        <w:top w:val="none" w:sz="0" w:space="0" w:color="auto"/>
        <w:left w:val="none" w:sz="0" w:space="0" w:color="auto"/>
        <w:bottom w:val="none" w:sz="0" w:space="0" w:color="auto"/>
        <w:right w:val="none" w:sz="0" w:space="0" w:color="auto"/>
      </w:divBdr>
    </w:div>
    <w:div w:id="975985400">
      <w:bodyDiv w:val="1"/>
      <w:marLeft w:val="0"/>
      <w:marRight w:val="0"/>
      <w:marTop w:val="0"/>
      <w:marBottom w:val="0"/>
      <w:divBdr>
        <w:top w:val="none" w:sz="0" w:space="0" w:color="auto"/>
        <w:left w:val="none" w:sz="0" w:space="0" w:color="auto"/>
        <w:bottom w:val="none" w:sz="0" w:space="0" w:color="auto"/>
        <w:right w:val="none" w:sz="0" w:space="0" w:color="auto"/>
      </w:divBdr>
    </w:div>
    <w:div w:id="1018897348">
      <w:bodyDiv w:val="1"/>
      <w:marLeft w:val="0"/>
      <w:marRight w:val="0"/>
      <w:marTop w:val="0"/>
      <w:marBottom w:val="0"/>
      <w:divBdr>
        <w:top w:val="none" w:sz="0" w:space="0" w:color="auto"/>
        <w:left w:val="none" w:sz="0" w:space="0" w:color="auto"/>
        <w:bottom w:val="none" w:sz="0" w:space="0" w:color="auto"/>
        <w:right w:val="none" w:sz="0" w:space="0" w:color="auto"/>
      </w:divBdr>
    </w:div>
    <w:div w:id="1059784591">
      <w:bodyDiv w:val="1"/>
      <w:marLeft w:val="0"/>
      <w:marRight w:val="0"/>
      <w:marTop w:val="0"/>
      <w:marBottom w:val="0"/>
      <w:divBdr>
        <w:top w:val="none" w:sz="0" w:space="0" w:color="auto"/>
        <w:left w:val="none" w:sz="0" w:space="0" w:color="auto"/>
        <w:bottom w:val="none" w:sz="0" w:space="0" w:color="auto"/>
        <w:right w:val="none" w:sz="0" w:space="0" w:color="auto"/>
      </w:divBdr>
    </w:div>
    <w:div w:id="1085036123">
      <w:bodyDiv w:val="1"/>
      <w:marLeft w:val="0"/>
      <w:marRight w:val="0"/>
      <w:marTop w:val="0"/>
      <w:marBottom w:val="0"/>
      <w:divBdr>
        <w:top w:val="none" w:sz="0" w:space="0" w:color="auto"/>
        <w:left w:val="none" w:sz="0" w:space="0" w:color="auto"/>
        <w:bottom w:val="none" w:sz="0" w:space="0" w:color="auto"/>
        <w:right w:val="none" w:sz="0" w:space="0" w:color="auto"/>
      </w:divBdr>
      <w:divsChild>
        <w:div w:id="2007048436">
          <w:marLeft w:val="0"/>
          <w:marRight w:val="0"/>
          <w:marTop w:val="0"/>
          <w:marBottom w:val="0"/>
          <w:divBdr>
            <w:top w:val="none" w:sz="0" w:space="0" w:color="auto"/>
            <w:left w:val="none" w:sz="0" w:space="0" w:color="auto"/>
            <w:bottom w:val="none" w:sz="0" w:space="0" w:color="auto"/>
            <w:right w:val="none" w:sz="0" w:space="0" w:color="auto"/>
          </w:divBdr>
          <w:divsChild>
            <w:div w:id="1816483742">
              <w:marLeft w:val="3900"/>
              <w:marRight w:val="0"/>
              <w:marTop w:val="0"/>
              <w:marBottom w:val="0"/>
              <w:divBdr>
                <w:top w:val="none" w:sz="0" w:space="0" w:color="auto"/>
                <w:left w:val="single" w:sz="6" w:space="0" w:color="B2B2B2"/>
                <w:bottom w:val="none" w:sz="0" w:space="0" w:color="auto"/>
                <w:right w:val="none" w:sz="0" w:space="0" w:color="auto"/>
              </w:divBdr>
              <w:divsChild>
                <w:div w:id="1357580328">
                  <w:marLeft w:val="0"/>
                  <w:marRight w:val="0"/>
                  <w:marTop w:val="0"/>
                  <w:marBottom w:val="0"/>
                  <w:divBdr>
                    <w:top w:val="none" w:sz="0" w:space="0" w:color="auto"/>
                    <w:left w:val="none" w:sz="0" w:space="0" w:color="auto"/>
                    <w:bottom w:val="none" w:sz="0" w:space="0" w:color="auto"/>
                    <w:right w:val="none" w:sz="0" w:space="0" w:color="auto"/>
                  </w:divBdr>
                  <w:divsChild>
                    <w:div w:id="1997800987">
                      <w:marLeft w:val="0"/>
                      <w:marRight w:val="0"/>
                      <w:marTop w:val="0"/>
                      <w:marBottom w:val="0"/>
                      <w:divBdr>
                        <w:top w:val="none" w:sz="0" w:space="0" w:color="auto"/>
                        <w:left w:val="none" w:sz="0" w:space="0" w:color="auto"/>
                        <w:bottom w:val="none" w:sz="0" w:space="0" w:color="auto"/>
                        <w:right w:val="none" w:sz="0" w:space="0" w:color="auto"/>
                      </w:divBdr>
                      <w:divsChild>
                        <w:div w:id="610207180">
                          <w:marLeft w:val="0"/>
                          <w:marRight w:val="0"/>
                          <w:marTop w:val="0"/>
                          <w:marBottom w:val="0"/>
                          <w:divBdr>
                            <w:top w:val="none" w:sz="0" w:space="0" w:color="auto"/>
                            <w:left w:val="none" w:sz="0" w:space="0" w:color="auto"/>
                            <w:bottom w:val="none" w:sz="0" w:space="0" w:color="auto"/>
                            <w:right w:val="none" w:sz="0" w:space="0" w:color="auto"/>
                          </w:divBdr>
                          <w:divsChild>
                            <w:div w:id="246766132">
                              <w:marLeft w:val="0"/>
                              <w:marRight w:val="0"/>
                              <w:marTop w:val="0"/>
                              <w:marBottom w:val="0"/>
                              <w:divBdr>
                                <w:top w:val="none" w:sz="0" w:space="0" w:color="auto"/>
                                <w:left w:val="none" w:sz="0" w:space="0" w:color="auto"/>
                                <w:bottom w:val="none" w:sz="0" w:space="0" w:color="auto"/>
                                <w:right w:val="none" w:sz="0" w:space="0" w:color="auto"/>
                              </w:divBdr>
                              <w:divsChild>
                                <w:div w:id="772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80377">
      <w:bodyDiv w:val="1"/>
      <w:marLeft w:val="0"/>
      <w:marRight w:val="0"/>
      <w:marTop w:val="0"/>
      <w:marBottom w:val="0"/>
      <w:divBdr>
        <w:top w:val="none" w:sz="0" w:space="0" w:color="auto"/>
        <w:left w:val="none" w:sz="0" w:space="0" w:color="auto"/>
        <w:bottom w:val="none" w:sz="0" w:space="0" w:color="auto"/>
        <w:right w:val="none" w:sz="0" w:space="0" w:color="auto"/>
      </w:divBdr>
      <w:divsChild>
        <w:div w:id="1469544412">
          <w:marLeft w:val="0"/>
          <w:marRight w:val="0"/>
          <w:marTop w:val="0"/>
          <w:marBottom w:val="0"/>
          <w:divBdr>
            <w:top w:val="none" w:sz="0" w:space="0" w:color="auto"/>
            <w:left w:val="none" w:sz="0" w:space="0" w:color="auto"/>
            <w:bottom w:val="none" w:sz="0" w:space="0" w:color="auto"/>
            <w:right w:val="none" w:sz="0" w:space="0" w:color="auto"/>
          </w:divBdr>
          <w:divsChild>
            <w:div w:id="8274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74">
      <w:bodyDiv w:val="1"/>
      <w:marLeft w:val="0"/>
      <w:marRight w:val="0"/>
      <w:marTop w:val="0"/>
      <w:marBottom w:val="0"/>
      <w:divBdr>
        <w:top w:val="none" w:sz="0" w:space="0" w:color="auto"/>
        <w:left w:val="none" w:sz="0" w:space="0" w:color="auto"/>
        <w:bottom w:val="none" w:sz="0" w:space="0" w:color="auto"/>
        <w:right w:val="none" w:sz="0" w:space="0" w:color="auto"/>
      </w:divBdr>
    </w:div>
    <w:div w:id="1752845167">
      <w:bodyDiv w:val="1"/>
      <w:marLeft w:val="0"/>
      <w:marRight w:val="0"/>
      <w:marTop w:val="0"/>
      <w:marBottom w:val="0"/>
      <w:divBdr>
        <w:top w:val="none" w:sz="0" w:space="0" w:color="auto"/>
        <w:left w:val="none" w:sz="0" w:space="0" w:color="auto"/>
        <w:bottom w:val="none" w:sz="0" w:space="0" w:color="auto"/>
        <w:right w:val="none" w:sz="0" w:space="0" w:color="auto"/>
      </w:divBdr>
    </w:div>
    <w:div w:id="18321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d.com" TargetMode="External"/><Relationship Id="rId3" Type="http://schemas.openxmlformats.org/officeDocument/2006/relationships/webSettings" Target="webSettings.xml"/><Relationship Id="rId7" Type="http://schemas.openxmlformats.org/officeDocument/2006/relationships/hyperlink" Target="http://www.bakewatc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tu.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martd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ttson\Application%20Data\Microsoft\Templates\BTU%20Letterhead%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BTU Letterhead 2007</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BTU International to Exhibit New Features of PYRAMAX Solder Reflow Oven at NepCon South China 2011</vt:lpstr>
    </vt:vector>
  </TitlesOfParts>
  <Company>Toshiba</Company>
  <LinksUpToDate>false</LinksUpToDate>
  <CharactersWithSpaces>3784</CharactersWithSpaces>
  <SharedDoc>false</SharedDoc>
  <HLinks>
    <vt:vector size="24" baseType="variant">
      <vt:variant>
        <vt:i4>5308508</vt:i4>
      </vt:variant>
      <vt:variant>
        <vt:i4>9</vt:i4>
      </vt:variant>
      <vt:variant>
        <vt:i4>0</vt:i4>
      </vt:variant>
      <vt:variant>
        <vt:i4>5</vt:i4>
      </vt:variant>
      <vt:variant>
        <vt:lpwstr>http://www.smartdry.com/</vt:lpwstr>
      </vt:variant>
      <vt:variant>
        <vt:lpwstr/>
      </vt:variant>
      <vt:variant>
        <vt:i4>2359410</vt:i4>
      </vt:variant>
      <vt:variant>
        <vt:i4>6</vt:i4>
      </vt:variant>
      <vt:variant>
        <vt:i4>0</vt:i4>
      </vt:variant>
      <vt:variant>
        <vt:i4>5</vt:i4>
      </vt:variant>
      <vt:variant>
        <vt:lpwstr>http://www.ecd.com/</vt:lpwstr>
      </vt:variant>
      <vt:variant>
        <vt:lpwstr/>
      </vt:variant>
      <vt:variant>
        <vt:i4>4653079</vt:i4>
      </vt:variant>
      <vt:variant>
        <vt:i4>3</vt:i4>
      </vt:variant>
      <vt:variant>
        <vt:i4>0</vt:i4>
      </vt:variant>
      <vt:variant>
        <vt:i4>5</vt:i4>
      </vt:variant>
      <vt:variant>
        <vt:lpwstr>http://www.bakewatch.com/</vt:lpwstr>
      </vt:variant>
      <vt:variant>
        <vt:lpwstr/>
      </vt:variant>
      <vt:variant>
        <vt:i4>3276901</vt:i4>
      </vt:variant>
      <vt:variant>
        <vt:i4>0</vt:i4>
      </vt:variant>
      <vt:variant>
        <vt:i4>0</vt:i4>
      </vt:variant>
      <vt:variant>
        <vt:i4>5</vt:i4>
      </vt:variant>
      <vt:variant>
        <vt:lpwstr>http://www.btu.com/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BTU International to Exhibit New Features of PYRAMAX Solder Reflow Oven at NepCon South China 2011</dc:title>
  <dc:creator>Kristen Mattson</dc:creator>
  <cp:keywords>solder, relflow, convection, oven, dual lane, dual speed,</cp:keywords>
  <cp:lastModifiedBy>Kristy Jackson</cp:lastModifiedBy>
  <cp:revision>2</cp:revision>
  <cp:lastPrinted>2014-03-14T14:47:00Z</cp:lastPrinted>
  <dcterms:created xsi:type="dcterms:W3CDTF">2016-01-19T14:43:00Z</dcterms:created>
  <dcterms:modified xsi:type="dcterms:W3CDTF">2016-01-19T14:43:00Z</dcterms:modified>
</cp:coreProperties>
</file>